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24" w:lineRule="auto"/>
        <w:jc w:val="center"/>
        <w:rPr>
          <w:rFonts w:ascii="仿宋" w:hAnsi="仿宋" w:eastAsia="仿宋" w:cs="方正小标宋简体-WinCharSetFFFF-H"/>
          <w:b/>
          <w:kern w:val="0"/>
          <w:sz w:val="48"/>
          <w:szCs w:val="48"/>
        </w:rPr>
      </w:pPr>
      <w:r>
        <w:rPr>
          <w:rFonts w:hint="eastAsia" w:ascii="仿宋" w:hAnsi="仿宋" w:eastAsia="仿宋" w:cs="方正小标宋简体-WinCharSetFFFF-H"/>
          <w:b/>
          <w:kern w:val="0"/>
          <w:sz w:val="48"/>
          <w:szCs w:val="48"/>
        </w:rPr>
        <w:t>中南大学湘雅公共卫生学院</w:t>
      </w:r>
    </w:p>
    <w:p>
      <w:pPr>
        <w:autoSpaceDE w:val="0"/>
        <w:autoSpaceDN w:val="0"/>
        <w:adjustRightInd w:val="0"/>
        <w:spacing w:line="324" w:lineRule="auto"/>
        <w:jc w:val="center"/>
        <w:rPr>
          <w:rFonts w:ascii="仿宋" w:hAnsi="仿宋" w:eastAsia="仿宋" w:cs="方正小标宋简体-WinCharSetFFFF-H"/>
          <w:b/>
          <w:kern w:val="0"/>
          <w:sz w:val="48"/>
          <w:szCs w:val="48"/>
        </w:rPr>
      </w:pPr>
      <w:r>
        <w:rPr>
          <w:rFonts w:hint="eastAsia" w:ascii="仿宋" w:hAnsi="仿宋" w:eastAsia="仿宋" w:cs="方正小标宋简体-WinCharSetFFFF-H"/>
          <w:b/>
          <w:kern w:val="0"/>
          <w:sz w:val="48"/>
          <w:szCs w:val="48"/>
        </w:rPr>
        <w:t>研究生学位论文预审管理办法</w:t>
      </w:r>
    </w:p>
    <w:p/>
    <w:p>
      <w:pPr>
        <w:pStyle w:val="7"/>
        <w:shd w:val="clear" w:color="auto" w:fill="FFFFFF"/>
        <w:spacing w:before="0" w:beforeAutospacing="0" w:after="0" w:afterAutospacing="0" w:line="324" w:lineRule="auto"/>
        <w:ind w:firstLine="600"/>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第一条</w:t>
      </w:r>
      <w:r>
        <w:rPr>
          <w:rFonts w:hint="eastAsia" w:ascii="仿宋_GB2312" w:hAnsi="仿宋_GB2312" w:eastAsia="仿宋_GB2312" w:cs="仿宋_GB2312"/>
          <w:color w:val="000000"/>
          <w:kern w:val="0"/>
          <w:sz w:val="31"/>
          <w:szCs w:val="31"/>
          <w:lang w:val="en-US" w:eastAsia="zh-CN" w:bidi="ar"/>
        </w:rPr>
        <w:t xml:space="preserve">  为进一步加强研究生培养过程管理，提高学位论文质量，不断健全和完善研究生培养质量保证体系，根据学校相关文件要求,结合我院实际，制定本管理办法。</w:t>
      </w:r>
    </w:p>
    <w:p>
      <w:pPr>
        <w:pStyle w:val="7"/>
        <w:shd w:val="clear" w:color="auto" w:fill="FFFFFF"/>
        <w:spacing w:before="0" w:beforeAutospacing="0" w:after="0" w:afterAutospacing="0" w:line="324" w:lineRule="auto"/>
        <w:ind w:firstLine="600"/>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第二条</w:t>
      </w:r>
      <w:r>
        <w:rPr>
          <w:rFonts w:hint="eastAsia" w:ascii="仿宋_GB2312" w:hAnsi="仿宋_GB2312" w:eastAsia="仿宋_GB2312" w:cs="仿宋_GB2312"/>
          <w:color w:val="000000"/>
          <w:kern w:val="0"/>
          <w:sz w:val="31"/>
          <w:szCs w:val="31"/>
          <w:lang w:val="en-US" w:eastAsia="zh-CN" w:bidi="ar"/>
        </w:rPr>
        <w:t xml:space="preserve">  我院所有申请博士、硕士学位（含同等学力硕士）的学位论文预审均适用本办法。</w:t>
      </w:r>
    </w:p>
    <w:p>
      <w:pPr>
        <w:pStyle w:val="7"/>
        <w:shd w:val="clear" w:color="auto" w:fill="FFFFFF"/>
        <w:spacing w:before="0" w:beforeAutospacing="0" w:after="0" w:afterAutospacing="0" w:line="324" w:lineRule="auto"/>
        <w:ind w:firstLine="600"/>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第三条</w:t>
      </w:r>
      <w:r>
        <w:rPr>
          <w:rFonts w:hint="eastAsia" w:ascii="仿宋_GB2312" w:hAnsi="仿宋_GB2312" w:eastAsia="仿宋_GB2312" w:cs="仿宋_GB2312"/>
          <w:color w:val="000000"/>
          <w:kern w:val="0"/>
          <w:sz w:val="31"/>
          <w:szCs w:val="31"/>
          <w:lang w:val="en-US" w:eastAsia="zh-CN" w:bidi="ar"/>
        </w:rPr>
        <w:t xml:space="preserve">  所有申请博士、硕士学位的研究生（含同等学力人员）需严格按照学术规范和论文撰写规范，完成学位论文初稿并经导师审查同意后，在答辩前一至三个月填写《中南大学湘雅公共卫生学院研究生学位论文预答辩申请表》，向学院提出预审申请。</w:t>
      </w:r>
    </w:p>
    <w:p>
      <w:pPr>
        <w:pStyle w:val="7"/>
        <w:shd w:val="clear" w:color="auto" w:fill="FFFFFF"/>
        <w:spacing w:before="0" w:beforeAutospacing="0" w:after="0" w:afterAutospacing="0" w:line="324" w:lineRule="auto"/>
        <w:ind w:firstLine="600"/>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第四条</w:t>
      </w:r>
      <w:r>
        <w:rPr>
          <w:rFonts w:hint="eastAsia" w:ascii="仿宋_GB2312" w:hAnsi="仿宋_GB2312" w:eastAsia="仿宋_GB2312" w:cs="仿宋_GB2312"/>
          <w:color w:val="000000"/>
          <w:kern w:val="0"/>
          <w:sz w:val="31"/>
          <w:szCs w:val="31"/>
          <w:lang w:val="en-US" w:eastAsia="zh-CN" w:bidi="ar"/>
        </w:rPr>
        <w:t xml:space="preserve">  应届毕业全日制博士、硕士研究生、双证分离的学位论文预审由学院各科室负责组织完成。预审形式为预答辩（特殊情况选择采取专家评阅论文的形式需上报学院学位评定分委会审核批准后，且评阅专家由学位评定分委会委派进行）。预审专家由学位与研究生教育专业方向负责人推荐并报学位评定分委会批准。</w:t>
      </w:r>
    </w:p>
    <w:p>
      <w:pPr>
        <w:pStyle w:val="7"/>
        <w:shd w:val="clear" w:color="auto" w:fill="FFFFFF"/>
        <w:spacing w:before="0" w:beforeAutospacing="0" w:after="0" w:afterAutospacing="0" w:line="324" w:lineRule="auto"/>
        <w:ind w:firstLine="600"/>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第五条</w:t>
      </w:r>
      <w:r>
        <w:rPr>
          <w:rFonts w:hint="eastAsia" w:ascii="仿宋_GB2312" w:hAnsi="仿宋_GB2312" w:eastAsia="仿宋_GB2312" w:cs="仿宋_GB2312"/>
          <w:color w:val="000000"/>
          <w:kern w:val="0"/>
          <w:sz w:val="31"/>
          <w:szCs w:val="31"/>
          <w:lang w:val="en-US" w:eastAsia="zh-CN" w:bidi="ar"/>
        </w:rPr>
        <w:t xml:space="preserve">  其他类型研究生（含超长学制博士研究生、硕士研究生、留学生、同等学力人员及非全日制专业学位研究生）学位论文预审由学院统一组织预答辩（双盲）。预答辩委员会组成由学院学位评定分委员会决定。</w:t>
      </w:r>
    </w:p>
    <w:p>
      <w:pPr>
        <w:pStyle w:val="7"/>
        <w:shd w:val="clear" w:color="auto" w:fill="FFFFFF"/>
        <w:spacing w:before="0" w:beforeAutospacing="0" w:after="0" w:afterAutospacing="0" w:line="324" w:lineRule="auto"/>
        <w:ind w:firstLine="600"/>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第六条</w:t>
      </w:r>
      <w:r>
        <w:rPr>
          <w:rFonts w:hint="eastAsia" w:ascii="仿宋_GB2312" w:hAnsi="仿宋_GB2312" w:eastAsia="仿宋_GB2312" w:cs="仿宋_GB2312"/>
          <w:color w:val="000000"/>
          <w:kern w:val="0"/>
          <w:sz w:val="31"/>
          <w:szCs w:val="31"/>
          <w:lang w:val="en-US" w:eastAsia="zh-CN" w:bidi="ar"/>
        </w:rPr>
        <w:t xml:space="preserve">  基本要求</w:t>
      </w:r>
    </w:p>
    <w:p>
      <w:pPr>
        <w:pStyle w:val="7"/>
        <w:shd w:val="clear" w:color="auto" w:fill="FFFFFF"/>
        <w:spacing w:before="0" w:beforeAutospacing="0" w:after="0" w:afterAutospacing="0" w:line="324" w:lineRule="auto"/>
        <w:ind w:firstLine="600"/>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预答辩要求公开进行（涉密学位论文除外），需提前三天在学院网站公布学位论文题目、预答辩申请人姓名、指导教师、预答辩委员会组成（双盲形式的预答辩可不公开预答辩委员会组成名单）、预答辩时间和地点等信息。</w:t>
      </w:r>
    </w:p>
    <w:p>
      <w:pPr>
        <w:pStyle w:val="7"/>
        <w:shd w:val="clear" w:color="auto" w:fill="FFFFFF"/>
        <w:spacing w:before="0" w:beforeAutospacing="0" w:after="0" w:afterAutospacing="0" w:line="324" w:lineRule="auto"/>
        <w:ind w:firstLine="600"/>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应届毕业全日制博士、双证分离博士生的学位论文预审专家不少于5名，一般应具有正高级专业技术职务或为博士生指导教师，至少有1位学位评定分委员会成员；应届毕业硕士学位论文预审专家不少于3名，应具有高级专业技术职务或者硕士生导师资格，至少有1名硕士生导师。指导教师不得作为本人指导学生的预答辩委员会专家。</w:t>
      </w:r>
    </w:p>
    <w:p>
      <w:pPr>
        <w:pStyle w:val="7"/>
        <w:shd w:val="clear" w:color="auto" w:fill="FFFFFF"/>
        <w:spacing w:before="0" w:beforeAutospacing="0" w:after="0" w:afterAutospacing="0" w:line="324" w:lineRule="auto"/>
        <w:ind w:firstLine="600"/>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超长学制博士研究生的学位论文预审专家不少于5名，一般应具有正高级专业技术职务或为博士生指导教师，至少有1位学位评定分委员会成员；超长学制硕士研究生、留学生、同等学力人员及非全日制专业学位研究生预审专家不少于5名，应具有高级专业技术职务或者硕士生导师资格，至少有1名硕士生导师。</w:t>
      </w:r>
    </w:p>
    <w:p>
      <w:pPr>
        <w:keepNext w:val="0"/>
        <w:keepLines w:val="0"/>
        <w:widowControl/>
        <w:numPr>
          <w:ilvl w:val="0"/>
          <w:numId w:val="0"/>
        </w:numPr>
        <w:suppressLineNumbers w:val="0"/>
        <w:ind w:firstLine="622" w:firstLineChars="2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第七条</w:t>
      </w:r>
      <w:r>
        <w:rPr>
          <w:rFonts w:hint="eastAsia" w:ascii="仿宋_GB2312" w:hAnsi="仿宋_GB2312" w:eastAsia="仿宋_GB2312" w:cs="仿宋_GB2312"/>
          <w:color w:val="000000"/>
          <w:kern w:val="0"/>
          <w:sz w:val="31"/>
          <w:szCs w:val="31"/>
          <w:lang w:val="en-US" w:eastAsia="zh-CN" w:bidi="ar"/>
        </w:rPr>
        <w:t xml:space="preserve"> 学位论文预答辩程序</w:t>
      </w:r>
    </w:p>
    <w:p>
      <w:pPr>
        <w:keepNext w:val="0"/>
        <w:keepLines w:val="0"/>
        <w:widowControl/>
        <w:suppressLineNumbers w:val="0"/>
        <w:ind w:firstLine="620" w:firstLineChars="2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（1）预答辩委员会主席主持会议，宣布答辩会开始</w:t>
      </w:r>
    </w:p>
    <w:p>
      <w:pPr>
        <w:keepNext w:val="0"/>
        <w:keepLines w:val="0"/>
        <w:widowControl/>
        <w:suppressLineNumbers w:val="0"/>
        <w:ind w:firstLine="620" w:firstLineChars="2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（2）申请人报告学位论文主要内容（硕士论文不少于 20分钟，博士论文不少于30分钟）；</w:t>
      </w:r>
    </w:p>
    <w:p>
      <w:pPr>
        <w:keepNext w:val="0"/>
        <w:keepLines w:val="0"/>
        <w:widowControl/>
        <w:suppressLineNumbers w:val="0"/>
        <w:ind w:firstLine="620" w:firstLineChars="2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（3）预答辩委员会委员及列席人员提问，申请人当场回答问题。秘书对预答辩情况进行详细记录；</w:t>
      </w:r>
    </w:p>
    <w:p>
      <w:pPr>
        <w:keepNext w:val="0"/>
        <w:keepLines w:val="0"/>
        <w:widowControl/>
        <w:suppressLineNumbers w:val="0"/>
        <w:ind w:firstLine="620" w:firstLineChars="2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（4）预答辩委员会以不记名投票方式进行表决，就是否通过预答辩作出决议。</w:t>
      </w:r>
    </w:p>
    <w:p>
      <w:pPr>
        <w:pStyle w:val="7"/>
        <w:shd w:val="clear" w:color="auto" w:fill="FFFFFF"/>
        <w:spacing w:before="0" w:beforeAutospacing="0" w:after="0" w:afterAutospacing="0" w:line="324" w:lineRule="auto"/>
        <w:ind w:firstLine="622" w:firstLineChars="200"/>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第八条</w:t>
      </w:r>
      <w:r>
        <w:rPr>
          <w:rFonts w:hint="eastAsia" w:ascii="仿宋_GB2312" w:hAnsi="仿宋_GB2312" w:eastAsia="仿宋_GB2312" w:cs="仿宋_GB2312"/>
          <w:color w:val="000000"/>
          <w:kern w:val="0"/>
          <w:sz w:val="31"/>
          <w:szCs w:val="31"/>
          <w:lang w:val="en-US" w:eastAsia="zh-CN" w:bidi="ar"/>
        </w:rPr>
        <w:t xml:space="preserve">  预审专家应本着高度负责、科学严谨、公正客观的原则，认真审核研究生学位论文工作情况，从论文选题、文献综述、论文创新性、论文写作等方面认真审核，严格把关论文质量。</w:t>
      </w:r>
    </w:p>
    <w:p>
      <w:pPr>
        <w:pStyle w:val="7"/>
        <w:shd w:val="clear" w:color="auto" w:fill="FFFFFF"/>
        <w:spacing w:before="0" w:beforeAutospacing="0" w:after="0" w:afterAutospacing="0" w:line="324" w:lineRule="auto"/>
        <w:ind w:firstLine="600"/>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第九条</w:t>
      </w:r>
      <w:r>
        <w:rPr>
          <w:rFonts w:hint="eastAsia" w:ascii="仿宋_GB2312" w:hAnsi="仿宋_GB2312" w:eastAsia="仿宋_GB2312" w:cs="仿宋_GB2312"/>
          <w:color w:val="000000"/>
          <w:kern w:val="0"/>
          <w:sz w:val="31"/>
          <w:szCs w:val="31"/>
          <w:lang w:val="en-US" w:eastAsia="zh-CN" w:bidi="ar"/>
        </w:rPr>
        <w:t xml:space="preserve">  预审专家意见处理 </w:t>
      </w:r>
    </w:p>
    <w:p>
      <w:pPr>
        <w:pStyle w:val="7"/>
        <w:shd w:val="clear" w:color="auto" w:fill="FFFFFF"/>
        <w:spacing w:before="0" w:beforeAutospacing="0" w:after="0" w:afterAutospacing="0" w:line="324" w:lineRule="auto"/>
        <w:ind w:firstLine="600"/>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w:t>
      </w:r>
      <w:r>
        <w:rPr>
          <w:rFonts w:hint="default" w:ascii="仿宋_GB2312" w:hAnsi="仿宋_GB2312" w:eastAsia="仿宋_GB2312" w:cs="仿宋_GB2312"/>
          <w:color w:val="000000"/>
          <w:kern w:val="0"/>
          <w:sz w:val="31"/>
          <w:szCs w:val="31"/>
          <w:lang w:val="en-US" w:eastAsia="zh-CN" w:bidi="ar"/>
        </w:rPr>
        <w:t>1</w:t>
      </w:r>
      <w:r>
        <w:rPr>
          <w:rFonts w:hint="eastAsia" w:ascii="仿宋_GB2312" w:hAnsi="仿宋_GB2312" w:eastAsia="仿宋_GB2312" w:cs="仿宋_GB2312"/>
          <w:color w:val="000000"/>
          <w:kern w:val="0"/>
          <w:sz w:val="31"/>
          <w:szCs w:val="31"/>
          <w:lang w:val="en-US" w:eastAsia="zh-CN" w:bidi="ar"/>
        </w:rPr>
        <w:t>）预审专家一致认为学位论文达到所申请的学位要求，同意通过预审，申请人方可进行论文送检和评审；</w:t>
      </w:r>
    </w:p>
    <w:p>
      <w:pPr>
        <w:pStyle w:val="7"/>
        <w:shd w:val="clear" w:color="auto" w:fill="FFFFFF"/>
        <w:spacing w:before="0" w:beforeAutospacing="0" w:after="0" w:afterAutospacing="0" w:line="324" w:lineRule="auto"/>
        <w:ind w:firstLine="600"/>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w:t>
      </w:r>
      <w:r>
        <w:rPr>
          <w:rFonts w:hint="default" w:ascii="仿宋_GB2312" w:hAnsi="仿宋_GB2312" w:eastAsia="仿宋_GB2312" w:cs="仿宋_GB2312"/>
          <w:color w:val="000000"/>
          <w:kern w:val="0"/>
          <w:sz w:val="31"/>
          <w:szCs w:val="31"/>
          <w:lang w:val="en-US" w:eastAsia="zh-CN" w:bidi="ar"/>
        </w:rPr>
        <w:t>2</w:t>
      </w:r>
      <w:r>
        <w:rPr>
          <w:rFonts w:hint="eastAsia" w:ascii="仿宋_GB2312" w:hAnsi="仿宋_GB2312" w:eastAsia="仿宋_GB2312" w:cs="仿宋_GB2312"/>
          <w:color w:val="000000"/>
          <w:kern w:val="0"/>
          <w:sz w:val="31"/>
          <w:szCs w:val="31"/>
          <w:lang w:val="en-US" w:eastAsia="zh-CN" w:bidi="ar"/>
        </w:rPr>
        <w:t>）若有一位及以上预审专家不同意通过预审，则申请人须认真修改学位论文，3个月后重新申请预审。</w:t>
      </w:r>
      <w:bookmarkStart w:id="0" w:name="_GoBack"/>
      <w:bookmarkEnd w:id="0"/>
    </w:p>
    <w:p>
      <w:pPr>
        <w:pStyle w:val="7"/>
        <w:shd w:val="clear" w:color="auto" w:fill="FFFFFF"/>
        <w:spacing w:before="0" w:beforeAutospacing="0" w:after="0" w:afterAutospacing="0" w:line="324" w:lineRule="auto"/>
        <w:ind w:firstLine="600"/>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专家认为只需简单修改或在学位论文盲审前能够完成修改工作的学位论文，视为“同意通过”；专家认为必须进行重大修改或在学位论文盲审前无法完成修改工作的学位论文，视为“不同意通过（修改后再预审）”。</w:t>
      </w:r>
    </w:p>
    <w:p>
      <w:pPr>
        <w:pStyle w:val="7"/>
        <w:shd w:val="clear" w:color="auto" w:fill="FFFFFF"/>
        <w:spacing w:before="0" w:beforeAutospacing="0" w:after="0" w:afterAutospacing="0" w:line="324" w:lineRule="auto"/>
        <w:ind w:firstLine="600"/>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同意通过”的论文，研究生根据预审意见进行论文修改，填写并提交《湘雅公共卫生学院研究生论文预答辩后修改情况表》后，方可进行论文不端行为检测。“不同意通过（修改后再预审）”的论文，研究生应按要求修改，在3个月后再次申请学位论文预答辩。再次申请经预答辩流程审议仍不合格的，不再接受其后续申请。</w:t>
      </w:r>
    </w:p>
    <w:p>
      <w:pPr>
        <w:pStyle w:val="7"/>
        <w:shd w:val="clear" w:color="auto" w:fill="FFFFFF"/>
        <w:spacing w:before="0" w:beforeAutospacing="0" w:after="0" w:afterAutospacing="0" w:line="324" w:lineRule="auto"/>
        <w:ind w:firstLine="600"/>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第九条</w:t>
      </w:r>
      <w:r>
        <w:rPr>
          <w:rFonts w:hint="eastAsia" w:ascii="仿宋_GB2312" w:hAnsi="仿宋_GB2312" w:eastAsia="仿宋_GB2312" w:cs="仿宋_GB2312"/>
          <w:color w:val="000000"/>
          <w:kern w:val="0"/>
          <w:sz w:val="31"/>
          <w:szCs w:val="31"/>
          <w:lang w:val="en-US" w:eastAsia="zh-CN" w:bidi="ar"/>
        </w:rPr>
        <w:t xml:space="preserve"> 学院核算研究生学位论文首轮预审专家评审工作量，二次预审专家评审工作量由研究生导师承担。</w:t>
      </w:r>
    </w:p>
    <w:p>
      <w:pPr>
        <w:pStyle w:val="7"/>
        <w:shd w:val="clear" w:color="auto" w:fill="FFFFFF"/>
        <w:spacing w:before="0" w:beforeAutospacing="0" w:after="0" w:afterAutospacing="0" w:line="324" w:lineRule="auto"/>
        <w:ind w:firstLine="600"/>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第十条</w:t>
      </w:r>
      <w:r>
        <w:rPr>
          <w:rFonts w:hint="eastAsia" w:ascii="仿宋_GB2312" w:hAnsi="仿宋_GB2312" w:eastAsia="仿宋_GB2312" w:cs="仿宋_GB2312"/>
          <w:color w:val="000000"/>
          <w:kern w:val="0"/>
          <w:sz w:val="31"/>
          <w:szCs w:val="31"/>
          <w:lang w:val="en-US" w:eastAsia="zh-CN" w:bidi="ar"/>
        </w:rPr>
        <w:t xml:space="preserve"> 本办法由湘雅公共卫生学院负责日常解释。本办法其他未尽事宜，按学校相关规定执行。</w:t>
      </w: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560" w:firstLineChars="200"/>
        <w:jc w:val="right"/>
        <w:rPr>
          <w:rStyle w:val="12"/>
          <w:rFonts w:ascii="仿宋" w:hAnsi="仿宋" w:eastAsia="仿宋"/>
          <w:b w:val="0"/>
          <w:sz w:val="28"/>
          <w:szCs w:val="28"/>
        </w:rPr>
      </w:pPr>
      <w:r>
        <w:rPr>
          <w:rStyle w:val="12"/>
          <w:rFonts w:hint="eastAsia" w:ascii="仿宋" w:hAnsi="仿宋" w:eastAsia="仿宋"/>
          <w:b w:val="0"/>
          <w:sz w:val="28"/>
          <w:szCs w:val="28"/>
        </w:rPr>
        <w:t>中南大学湘雅公共卫生学院</w:t>
      </w:r>
    </w:p>
    <w:p>
      <w:pPr>
        <w:wordWrap w:val="0"/>
        <w:ind w:firstLine="560" w:firstLineChars="200"/>
        <w:jc w:val="right"/>
        <w:rPr>
          <w:rStyle w:val="12"/>
          <w:rFonts w:ascii="仿宋" w:hAnsi="仿宋" w:eastAsia="仿宋"/>
          <w:b w:val="0"/>
          <w:sz w:val="28"/>
          <w:szCs w:val="28"/>
        </w:rPr>
      </w:pPr>
      <w:r>
        <w:rPr>
          <w:rStyle w:val="12"/>
          <w:rFonts w:hint="eastAsia" w:ascii="仿宋" w:hAnsi="仿宋" w:eastAsia="仿宋"/>
          <w:b w:val="0"/>
          <w:sz w:val="28"/>
          <w:szCs w:val="28"/>
        </w:rPr>
        <w:t>2023年</w:t>
      </w:r>
      <w:r>
        <w:rPr>
          <w:rStyle w:val="12"/>
          <w:rFonts w:hint="eastAsia" w:ascii="仿宋" w:hAnsi="仿宋" w:eastAsia="仿宋"/>
          <w:b w:val="0"/>
          <w:sz w:val="28"/>
          <w:szCs w:val="28"/>
          <w:lang w:val="en-US" w:eastAsia="zh-CN"/>
        </w:rPr>
        <w:t>10</w:t>
      </w:r>
      <w:r>
        <w:rPr>
          <w:rStyle w:val="12"/>
          <w:rFonts w:hint="eastAsia" w:ascii="仿宋" w:hAnsi="仿宋" w:eastAsia="仿宋"/>
          <w:b w:val="0"/>
          <w:sz w:val="28"/>
          <w:szCs w:val="28"/>
        </w:rPr>
        <w:t>月</w:t>
      </w:r>
      <w:r>
        <w:rPr>
          <w:rStyle w:val="12"/>
          <w:rFonts w:hint="eastAsia" w:ascii="仿宋" w:hAnsi="仿宋" w:eastAsia="仿宋"/>
          <w:b w:val="0"/>
          <w:sz w:val="28"/>
          <w:szCs w:val="28"/>
          <w:lang w:val="en-US" w:eastAsia="zh-CN"/>
        </w:rPr>
        <w:t>16</w:t>
      </w:r>
      <w:r>
        <w:rPr>
          <w:rStyle w:val="12"/>
          <w:rFonts w:hint="eastAsia" w:ascii="仿宋" w:hAnsi="仿宋" w:eastAsia="仿宋"/>
          <w:b w:val="0"/>
          <w:sz w:val="28"/>
          <w:szCs w:val="28"/>
        </w:rPr>
        <w:t xml:space="preserve">日   </w:t>
      </w:r>
    </w:p>
    <w:p>
      <w:pPr>
        <w:ind w:firstLine="560" w:firstLineChars="200"/>
        <w:jc w:val="right"/>
        <w:rPr>
          <w:rStyle w:val="12"/>
          <w:rFonts w:ascii="仿宋" w:hAnsi="仿宋" w:eastAsia="仿宋"/>
          <w:b w:val="0"/>
          <w:sz w:val="28"/>
          <w:szCs w:val="28"/>
        </w:rPr>
      </w:pPr>
    </w:p>
    <w:p>
      <w:pPr>
        <w:autoSpaceDE w:val="0"/>
        <w:autoSpaceDN w:val="0"/>
        <w:adjustRightInd w:val="0"/>
        <w:spacing w:beforeLines="50" w:line="400" w:lineRule="exact"/>
        <w:rPr>
          <w:rFonts w:ascii="楷体" w:hAnsi="楷体" w:eastAsia="楷体"/>
          <w:b/>
          <w:kern w:val="0"/>
          <w:szCs w:val="21"/>
        </w:rPr>
      </w:pPr>
      <w:r>
        <w:rPr>
          <w:rFonts w:ascii="楷体" w:hAnsi="楷体" w:eastAsia="楷体"/>
          <w:b/>
          <w:kern w:val="0"/>
          <w:szCs w:val="21"/>
        </w:rPr>
        <w:t>附件：</w:t>
      </w:r>
    </w:p>
    <w:p>
      <w:pPr>
        <w:spacing w:line="400" w:lineRule="atLeast"/>
        <w:rPr>
          <w:rFonts w:ascii="楷体" w:hAnsi="楷体" w:eastAsia="楷体"/>
          <w:kern w:val="0"/>
          <w:szCs w:val="21"/>
        </w:rPr>
      </w:pPr>
      <w:r>
        <w:rPr>
          <w:rFonts w:ascii="楷体" w:hAnsi="楷体" w:eastAsia="楷体"/>
          <w:kern w:val="0"/>
          <w:szCs w:val="21"/>
        </w:rPr>
        <w:t>1.</w:t>
      </w:r>
      <w:r>
        <w:rPr>
          <w:rFonts w:hint="eastAsia" w:ascii="楷体" w:hAnsi="楷体" w:eastAsia="楷体"/>
          <w:kern w:val="0"/>
          <w:szCs w:val="21"/>
        </w:rPr>
        <w:t xml:space="preserve"> 湘雅公共卫生学院研究生学位论文预审申请表</w:t>
      </w:r>
    </w:p>
    <w:p>
      <w:pPr>
        <w:spacing w:line="400" w:lineRule="atLeast"/>
        <w:rPr>
          <w:rFonts w:ascii="楷体" w:hAnsi="楷体" w:eastAsia="楷体"/>
          <w:kern w:val="0"/>
          <w:szCs w:val="21"/>
        </w:rPr>
      </w:pPr>
      <w:r>
        <w:rPr>
          <w:rFonts w:ascii="楷体" w:hAnsi="楷体" w:eastAsia="楷体"/>
          <w:kern w:val="0"/>
          <w:szCs w:val="21"/>
        </w:rPr>
        <w:t>2.</w:t>
      </w:r>
      <w:r>
        <w:rPr>
          <w:rFonts w:hint="eastAsia" w:ascii="楷体" w:hAnsi="楷体" w:eastAsia="楷体"/>
          <w:kern w:val="0"/>
          <w:szCs w:val="21"/>
        </w:rPr>
        <w:t xml:space="preserve"> 中南大学研究生学位论文预审专家意见表</w:t>
      </w:r>
    </w:p>
    <w:p>
      <w:pPr>
        <w:spacing w:line="400" w:lineRule="atLeast"/>
        <w:rPr>
          <w:rFonts w:ascii="楷体" w:hAnsi="楷体" w:eastAsia="楷体"/>
          <w:kern w:val="0"/>
          <w:szCs w:val="21"/>
        </w:rPr>
      </w:pPr>
      <w:r>
        <w:rPr>
          <w:rFonts w:hint="eastAsia" w:ascii="楷体" w:hAnsi="楷体" w:eastAsia="楷体"/>
          <w:kern w:val="0"/>
          <w:szCs w:val="21"/>
        </w:rPr>
        <w:t>3. 中南大学</w:t>
      </w:r>
      <w:r>
        <w:rPr>
          <w:rFonts w:ascii="楷体" w:hAnsi="楷体" w:eastAsia="楷体"/>
          <w:kern w:val="0"/>
          <w:szCs w:val="21"/>
        </w:rPr>
        <w:t>研究生学位论文预</w:t>
      </w:r>
      <w:r>
        <w:rPr>
          <w:rFonts w:hint="eastAsia" w:ascii="楷体" w:hAnsi="楷体" w:eastAsia="楷体"/>
          <w:kern w:val="0"/>
          <w:szCs w:val="21"/>
        </w:rPr>
        <w:t>审</w:t>
      </w:r>
      <w:r>
        <w:rPr>
          <w:rFonts w:ascii="楷体" w:hAnsi="楷体" w:eastAsia="楷体"/>
          <w:kern w:val="0"/>
          <w:szCs w:val="21"/>
        </w:rPr>
        <w:t>后修改情况表</w:t>
      </w:r>
    </w:p>
    <w:p>
      <w:pPr>
        <w:jc w:val="center"/>
        <w:outlineLvl w:val="1"/>
        <w:rPr>
          <w:rFonts w:ascii="方正小标宋简体" w:eastAsia="方正小标宋简体" w:cs="仿宋"/>
          <w:bCs/>
          <w:color w:val="000000" w:themeColor="text1"/>
          <w:sz w:val="36"/>
          <w:szCs w:val="36"/>
          <w14:textFill>
            <w14:solidFill>
              <w14:schemeClr w14:val="tx1"/>
            </w14:solidFill>
          </w14:textFill>
        </w:rPr>
      </w:pPr>
      <w:r>
        <w:rPr>
          <w:rFonts w:ascii="楷体" w:hAnsi="楷体" w:eastAsia="楷体"/>
          <w:kern w:val="0"/>
          <w:szCs w:val="21"/>
        </w:rPr>
        <w:br w:type="page"/>
      </w:r>
      <w:r>
        <w:rPr>
          <w:rFonts w:hint="eastAsia" w:ascii="方正小标宋简体" w:eastAsia="方正小标宋简体" w:cs="仿宋"/>
          <w:bCs/>
          <w:color w:val="000000" w:themeColor="text1"/>
          <w:sz w:val="36"/>
          <w:szCs w:val="36"/>
          <w14:textFill>
            <w14:solidFill>
              <w14:schemeClr w14:val="tx1"/>
            </w14:solidFill>
          </w14:textFill>
        </w:rPr>
        <w:t>湘雅公共卫生学院研究生学位论文预审申请表</w:t>
      </w:r>
    </w:p>
    <w:p/>
    <w:tbl>
      <w:tblPr>
        <w:tblStyle w:val="1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1276"/>
        <w:gridCol w:w="851"/>
        <w:gridCol w:w="708"/>
        <w:gridCol w:w="993"/>
        <w:gridCol w:w="992"/>
        <w:gridCol w:w="294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73" w:hRule="atLeast"/>
        </w:trPr>
        <w:tc>
          <w:tcPr>
            <w:tcW w:w="1242" w:type="dxa"/>
            <w:vAlign w:val="center"/>
          </w:tcPr>
          <w:p>
            <w:pPr>
              <w:widowControl/>
              <w:jc w:val="center"/>
              <w:rPr>
                <w:rFonts w:ascii="仿宋" w:hAnsi="仿宋" w:eastAsia="仿宋"/>
                <w:kern w:val="0"/>
                <w:sz w:val="24"/>
              </w:rPr>
            </w:pPr>
            <w:r>
              <w:rPr>
                <w:rFonts w:ascii="仿宋" w:hAnsi="仿宋" w:eastAsia="仿宋"/>
                <w:kern w:val="0"/>
                <w:sz w:val="24"/>
              </w:rPr>
              <w:t>申请人</w:t>
            </w:r>
          </w:p>
        </w:tc>
        <w:tc>
          <w:tcPr>
            <w:tcW w:w="1276" w:type="dxa"/>
            <w:vAlign w:val="center"/>
          </w:tcPr>
          <w:p>
            <w:pPr>
              <w:widowControl/>
              <w:jc w:val="center"/>
              <w:rPr>
                <w:rFonts w:ascii="仿宋" w:hAnsi="仿宋" w:eastAsia="仿宋"/>
                <w:kern w:val="0"/>
                <w:sz w:val="24"/>
              </w:rPr>
            </w:pPr>
          </w:p>
        </w:tc>
        <w:tc>
          <w:tcPr>
            <w:tcW w:w="851" w:type="dxa"/>
            <w:vAlign w:val="center"/>
          </w:tcPr>
          <w:p>
            <w:pPr>
              <w:widowControl/>
              <w:jc w:val="center"/>
              <w:rPr>
                <w:rFonts w:ascii="仿宋" w:hAnsi="仿宋" w:eastAsia="仿宋"/>
                <w:kern w:val="0"/>
                <w:sz w:val="24"/>
              </w:rPr>
            </w:pPr>
            <w:r>
              <w:rPr>
                <w:rFonts w:ascii="仿宋" w:hAnsi="仿宋" w:eastAsia="仿宋"/>
                <w:kern w:val="0"/>
                <w:sz w:val="24"/>
              </w:rPr>
              <w:t>学号</w:t>
            </w:r>
          </w:p>
        </w:tc>
        <w:tc>
          <w:tcPr>
            <w:tcW w:w="1701" w:type="dxa"/>
            <w:gridSpan w:val="2"/>
            <w:vAlign w:val="center"/>
          </w:tcPr>
          <w:p>
            <w:pPr>
              <w:widowControl/>
              <w:jc w:val="center"/>
              <w:rPr>
                <w:rFonts w:ascii="仿宋" w:hAnsi="仿宋" w:eastAsia="仿宋"/>
                <w:kern w:val="0"/>
                <w:sz w:val="24"/>
              </w:rPr>
            </w:pPr>
          </w:p>
        </w:tc>
        <w:tc>
          <w:tcPr>
            <w:tcW w:w="992" w:type="dxa"/>
            <w:vAlign w:val="center"/>
          </w:tcPr>
          <w:p>
            <w:pPr>
              <w:widowControl/>
              <w:jc w:val="center"/>
              <w:rPr>
                <w:rFonts w:ascii="仿宋" w:hAnsi="仿宋" w:eastAsia="仿宋"/>
                <w:kern w:val="0"/>
                <w:sz w:val="24"/>
              </w:rPr>
            </w:pPr>
            <w:r>
              <w:rPr>
                <w:rFonts w:ascii="仿宋" w:hAnsi="仿宋" w:eastAsia="仿宋"/>
                <w:kern w:val="0"/>
                <w:sz w:val="24"/>
              </w:rPr>
              <w:t>专业</w:t>
            </w:r>
          </w:p>
        </w:tc>
        <w:tc>
          <w:tcPr>
            <w:tcW w:w="2942" w:type="dxa"/>
            <w:vAlign w:val="center"/>
          </w:tcPr>
          <w:p>
            <w:pPr>
              <w:widowControl/>
              <w:jc w:val="center"/>
              <w:rPr>
                <w:rFonts w:ascii="仿宋" w:hAnsi="仿宋" w:eastAsia="仿宋"/>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7" w:hRule="atLeast"/>
        </w:trPr>
        <w:tc>
          <w:tcPr>
            <w:tcW w:w="1242" w:type="dxa"/>
            <w:vAlign w:val="center"/>
          </w:tcPr>
          <w:p>
            <w:pPr>
              <w:widowControl/>
              <w:jc w:val="center"/>
              <w:rPr>
                <w:rFonts w:ascii="仿宋" w:hAnsi="仿宋" w:eastAsia="仿宋"/>
                <w:kern w:val="0"/>
                <w:sz w:val="24"/>
              </w:rPr>
            </w:pPr>
            <w:r>
              <w:rPr>
                <w:rFonts w:ascii="仿宋" w:hAnsi="仿宋" w:eastAsia="仿宋"/>
                <w:kern w:val="0"/>
                <w:sz w:val="24"/>
              </w:rPr>
              <w:t>论文题目</w:t>
            </w:r>
          </w:p>
        </w:tc>
        <w:tc>
          <w:tcPr>
            <w:tcW w:w="7762" w:type="dxa"/>
            <w:gridSpan w:val="6"/>
            <w:vAlign w:val="center"/>
          </w:tcPr>
          <w:p>
            <w:pPr>
              <w:widowControl/>
              <w:jc w:val="center"/>
              <w:rPr>
                <w:rFonts w:ascii="仿宋" w:hAnsi="仿宋" w:eastAsia="仿宋"/>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7" w:hRule="atLeast"/>
        </w:trPr>
        <w:tc>
          <w:tcPr>
            <w:tcW w:w="1242" w:type="dxa"/>
            <w:vAlign w:val="center"/>
          </w:tcPr>
          <w:p>
            <w:pPr>
              <w:widowControl/>
              <w:jc w:val="center"/>
              <w:rPr>
                <w:rFonts w:ascii="仿宋" w:hAnsi="仿宋" w:eastAsia="仿宋"/>
                <w:kern w:val="0"/>
                <w:sz w:val="24"/>
              </w:rPr>
            </w:pPr>
            <w:r>
              <w:rPr>
                <w:rFonts w:ascii="仿宋" w:hAnsi="仿宋" w:eastAsia="仿宋"/>
                <w:kern w:val="0"/>
                <w:sz w:val="24"/>
              </w:rPr>
              <w:t>导师</w:t>
            </w:r>
          </w:p>
        </w:tc>
        <w:tc>
          <w:tcPr>
            <w:tcW w:w="2835" w:type="dxa"/>
            <w:gridSpan w:val="3"/>
            <w:vAlign w:val="center"/>
          </w:tcPr>
          <w:p>
            <w:pPr>
              <w:widowControl/>
              <w:jc w:val="center"/>
              <w:rPr>
                <w:rFonts w:ascii="仿宋" w:hAnsi="仿宋" w:eastAsia="仿宋"/>
                <w:kern w:val="0"/>
                <w:sz w:val="24"/>
              </w:rPr>
            </w:pPr>
          </w:p>
        </w:tc>
        <w:tc>
          <w:tcPr>
            <w:tcW w:w="1985" w:type="dxa"/>
            <w:gridSpan w:val="2"/>
            <w:vAlign w:val="center"/>
          </w:tcPr>
          <w:p>
            <w:pPr>
              <w:widowControl/>
              <w:jc w:val="center"/>
              <w:rPr>
                <w:rFonts w:ascii="仿宋" w:hAnsi="仿宋" w:eastAsia="仿宋"/>
                <w:kern w:val="0"/>
                <w:sz w:val="24"/>
              </w:rPr>
            </w:pPr>
            <w:r>
              <w:rPr>
                <w:rFonts w:ascii="仿宋" w:hAnsi="仿宋" w:eastAsia="仿宋"/>
                <w:kern w:val="0"/>
                <w:sz w:val="24"/>
              </w:rPr>
              <w:t>预审形式</w:t>
            </w:r>
          </w:p>
        </w:tc>
        <w:tc>
          <w:tcPr>
            <w:tcW w:w="2942" w:type="dxa"/>
            <w:vAlign w:val="center"/>
          </w:tcPr>
          <w:p>
            <w:pPr>
              <w:rPr>
                <w:rFonts w:ascii="仿宋" w:hAnsi="仿宋" w:eastAsia="仿宋"/>
                <w:szCs w:val="21"/>
              </w:rPr>
            </w:pPr>
            <w:r>
              <w:rPr>
                <w:rFonts w:hint="eastAsia" w:ascii="仿宋" w:hAnsi="仿宋" w:eastAsia="仿宋"/>
                <w:bCs/>
                <w:szCs w:val="21"/>
              </w:rPr>
              <w:t xml:space="preserve">专家评阅论文      </w:t>
            </w:r>
            <w:r>
              <w:rPr>
                <w:rFonts w:hint="eastAsia" w:ascii="仿宋" w:hAnsi="仿宋" w:eastAsia="仿宋" w:cs="宋体"/>
                <w:kern w:val="0"/>
                <w:sz w:val="24"/>
              </w:rPr>
              <w:t>□</w:t>
            </w:r>
          </w:p>
          <w:p>
            <w:pPr>
              <w:widowControl/>
              <w:rPr>
                <w:rFonts w:ascii="仿宋" w:hAnsi="仿宋" w:eastAsia="仿宋"/>
                <w:kern w:val="0"/>
                <w:sz w:val="24"/>
              </w:rPr>
            </w:pPr>
            <w:r>
              <w:rPr>
                <w:rFonts w:hint="eastAsia" w:ascii="仿宋" w:hAnsi="仿宋" w:eastAsia="仿宋"/>
                <w:szCs w:val="21"/>
              </w:rPr>
              <w:t xml:space="preserve">预答辩            </w:t>
            </w:r>
            <w:r>
              <w:rPr>
                <w:rFonts w:hint="eastAsia" w:ascii="仿宋" w:hAnsi="仿宋" w:eastAsia="仿宋" w:cs="宋体"/>
                <w:kern w:val="0"/>
                <w:sz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62" w:hRule="atLeast"/>
        </w:trPr>
        <w:tc>
          <w:tcPr>
            <w:tcW w:w="1242" w:type="dxa"/>
            <w:vAlign w:val="center"/>
          </w:tcPr>
          <w:p>
            <w:pPr>
              <w:widowControl/>
              <w:jc w:val="center"/>
              <w:rPr>
                <w:rFonts w:ascii="仿宋" w:hAnsi="仿宋" w:eastAsia="仿宋"/>
                <w:kern w:val="0"/>
                <w:sz w:val="24"/>
              </w:rPr>
            </w:pPr>
            <w:r>
              <w:rPr>
                <w:rFonts w:ascii="仿宋" w:hAnsi="仿宋" w:eastAsia="仿宋"/>
                <w:kern w:val="0"/>
                <w:sz w:val="24"/>
              </w:rPr>
              <w:t>论文</w:t>
            </w:r>
          </w:p>
          <w:p>
            <w:pPr>
              <w:widowControl/>
              <w:jc w:val="center"/>
              <w:rPr>
                <w:rFonts w:ascii="仿宋" w:hAnsi="仿宋" w:eastAsia="仿宋"/>
                <w:kern w:val="0"/>
                <w:sz w:val="24"/>
              </w:rPr>
            </w:pPr>
            <w:r>
              <w:rPr>
                <w:rFonts w:ascii="仿宋" w:hAnsi="仿宋" w:eastAsia="仿宋"/>
                <w:kern w:val="0"/>
                <w:sz w:val="24"/>
              </w:rPr>
              <w:t>主要</w:t>
            </w:r>
          </w:p>
          <w:p>
            <w:pPr>
              <w:widowControl/>
              <w:jc w:val="center"/>
              <w:rPr>
                <w:rFonts w:ascii="仿宋" w:hAnsi="仿宋" w:eastAsia="仿宋"/>
                <w:kern w:val="0"/>
                <w:sz w:val="24"/>
              </w:rPr>
            </w:pPr>
            <w:r>
              <w:rPr>
                <w:rFonts w:ascii="仿宋" w:hAnsi="仿宋" w:eastAsia="仿宋"/>
                <w:kern w:val="0"/>
                <w:sz w:val="24"/>
              </w:rPr>
              <w:t>成果</w:t>
            </w:r>
          </w:p>
        </w:tc>
        <w:tc>
          <w:tcPr>
            <w:tcW w:w="7762" w:type="dxa"/>
            <w:gridSpan w:val="6"/>
            <w:vAlign w:val="center"/>
          </w:tcPr>
          <w:p>
            <w:pPr>
              <w:widowControl/>
              <w:jc w:val="center"/>
              <w:rPr>
                <w:rFonts w:ascii="仿宋" w:hAnsi="仿宋" w:eastAsia="仿宋"/>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37" w:hRule="atLeast"/>
        </w:trPr>
        <w:tc>
          <w:tcPr>
            <w:tcW w:w="1242" w:type="dxa"/>
            <w:vAlign w:val="center"/>
          </w:tcPr>
          <w:p>
            <w:pPr>
              <w:widowControl/>
              <w:jc w:val="center"/>
              <w:rPr>
                <w:rFonts w:ascii="仿宋" w:hAnsi="仿宋" w:eastAsia="仿宋"/>
                <w:kern w:val="0"/>
                <w:sz w:val="24"/>
              </w:rPr>
            </w:pPr>
            <w:r>
              <w:rPr>
                <w:rFonts w:ascii="仿宋" w:hAnsi="仿宋" w:eastAsia="仿宋"/>
                <w:kern w:val="0"/>
                <w:sz w:val="24"/>
              </w:rPr>
              <w:t>发表论文</w:t>
            </w:r>
          </w:p>
        </w:tc>
        <w:tc>
          <w:tcPr>
            <w:tcW w:w="7762" w:type="dxa"/>
            <w:gridSpan w:val="6"/>
            <w:vAlign w:val="center"/>
          </w:tcPr>
          <w:p>
            <w:pPr>
              <w:widowControl/>
              <w:jc w:val="center"/>
              <w:rPr>
                <w:rFonts w:ascii="仿宋" w:hAnsi="仿宋" w:eastAsia="仿宋"/>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04" w:type="dxa"/>
            <w:gridSpan w:val="7"/>
            <w:vAlign w:val="center"/>
          </w:tcPr>
          <w:p>
            <w:pPr>
              <w:widowControl/>
              <w:spacing w:line="360" w:lineRule="auto"/>
              <w:ind w:firstLine="480" w:firstLineChars="200"/>
              <w:jc w:val="left"/>
              <w:rPr>
                <w:rFonts w:ascii="仿宋" w:hAnsi="仿宋" w:eastAsia="仿宋"/>
                <w:sz w:val="24"/>
              </w:rPr>
            </w:pPr>
          </w:p>
          <w:p>
            <w:pPr>
              <w:widowControl/>
              <w:spacing w:line="360" w:lineRule="auto"/>
              <w:ind w:firstLine="480" w:firstLineChars="200"/>
              <w:jc w:val="left"/>
              <w:rPr>
                <w:rFonts w:ascii="仿宋" w:hAnsi="仿宋" w:eastAsia="仿宋"/>
                <w:sz w:val="24"/>
              </w:rPr>
            </w:pPr>
            <w:r>
              <w:rPr>
                <w:rFonts w:ascii="仿宋" w:hAnsi="仿宋" w:eastAsia="仿宋"/>
                <w:sz w:val="24"/>
              </w:rPr>
              <w:t>学位论文主要成果和发表论文情况是否属实</w:t>
            </w:r>
            <w:r>
              <w:rPr>
                <w:rFonts w:hint="eastAsia" w:ascii="仿宋" w:hAnsi="仿宋" w:eastAsia="仿宋"/>
                <w:sz w:val="24"/>
              </w:rPr>
              <w:t xml:space="preserve">       □</w:t>
            </w:r>
          </w:p>
          <w:p>
            <w:pPr>
              <w:widowControl/>
              <w:spacing w:line="360" w:lineRule="auto"/>
              <w:ind w:firstLine="480" w:firstLineChars="200"/>
              <w:jc w:val="left"/>
              <w:rPr>
                <w:rFonts w:ascii="仿宋" w:hAnsi="仿宋" w:eastAsia="仿宋"/>
                <w:sz w:val="24"/>
              </w:rPr>
            </w:pPr>
            <w:r>
              <w:rPr>
                <w:rFonts w:ascii="仿宋" w:hAnsi="仿宋" w:eastAsia="仿宋"/>
                <w:sz w:val="24"/>
              </w:rPr>
              <w:t>学位论文与开题报告内容是否具有相关性</w:t>
            </w:r>
            <w:r>
              <w:rPr>
                <w:rFonts w:hint="eastAsia" w:ascii="仿宋" w:hAnsi="仿宋" w:eastAsia="仿宋"/>
                <w:sz w:val="24"/>
              </w:rPr>
              <w:t xml:space="preserve">         □</w:t>
            </w:r>
          </w:p>
          <w:p>
            <w:pPr>
              <w:widowControl/>
              <w:spacing w:line="360" w:lineRule="auto"/>
              <w:ind w:firstLine="480" w:firstLineChars="200"/>
              <w:jc w:val="left"/>
              <w:rPr>
                <w:rFonts w:ascii="仿宋" w:hAnsi="仿宋" w:eastAsia="仿宋"/>
                <w:sz w:val="24"/>
              </w:rPr>
            </w:pPr>
            <w:r>
              <w:rPr>
                <w:rFonts w:ascii="仿宋" w:hAnsi="仿宋" w:eastAsia="仿宋"/>
                <w:sz w:val="24"/>
              </w:rPr>
              <w:t>学位论文与发表学术论文情况是否具有相关性</w:t>
            </w:r>
            <w:r>
              <w:rPr>
                <w:rFonts w:hint="eastAsia" w:ascii="仿宋" w:hAnsi="仿宋" w:eastAsia="仿宋"/>
                <w:sz w:val="24"/>
              </w:rPr>
              <w:t xml:space="preserve">     □</w:t>
            </w:r>
          </w:p>
          <w:p>
            <w:pPr>
              <w:widowControl/>
              <w:spacing w:line="360" w:lineRule="auto"/>
              <w:ind w:firstLine="480" w:firstLineChars="200"/>
              <w:jc w:val="left"/>
              <w:rPr>
                <w:rFonts w:ascii="仿宋" w:hAnsi="仿宋" w:eastAsia="仿宋"/>
                <w:sz w:val="24"/>
              </w:rPr>
            </w:pPr>
            <w:r>
              <w:rPr>
                <w:rFonts w:ascii="仿宋" w:hAnsi="仿宋" w:eastAsia="仿宋"/>
                <w:sz w:val="24"/>
              </w:rPr>
              <w:t>是否同意学位论文提交预答辩</w:t>
            </w:r>
            <w:r>
              <w:rPr>
                <w:rFonts w:hint="eastAsia" w:ascii="仿宋" w:hAnsi="仿宋" w:eastAsia="仿宋"/>
                <w:sz w:val="24"/>
              </w:rPr>
              <w:t xml:space="preserve">                   □</w:t>
            </w:r>
          </w:p>
          <w:p>
            <w:pPr>
              <w:widowControl/>
              <w:spacing w:line="360" w:lineRule="auto"/>
              <w:jc w:val="left"/>
              <w:rPr>
                <w:rFonts w:ascii="仿宋" w:hAnsi="仿宋" w:eastAsia="仿宋"/>
                <w:sz w:val="24"/>
              </w:rPr>
            </w:pPr>
          </w:p>
          <w:p>
            <w:pPr>
              <w:widowControl/>
              <w:spacing w:line="360" w:lineRule="auto"/>
              <w:ind w:right="960" w:firstLine="6000" w:firstLineChars="2500"/>
              <w:rPr>
                <w:rFonts w:ascii="仿宋" w:hAnsi="仿宋" w:eastAsia="仿宋"/>
                <w:sz w:val="24"/>
              </w:rPr>
            </w:pPr>
            <w:r>
              <w:rPr>
                <w:rFonts w:ascii="仿宋" w:hAnsi="仿宋" w:eastAsia="仿宋"/>
                <w:sz w:val="24"/>
              </w:rPr>
              <w:t>导师签字：</w:t>
            </w:r>
            <w:r>
              <w:rPr>
                <w:rFonts w:hint="eastAsia" w:ascii="仿宋" w:hAnsi="仿宋" w:eastAsia="仿宋"/>
                <w:sz w:val="24"/>
              </w:rPr>
              <w:t xml:space="preserve">     </w:t>
            </w:r>
            <w:r>
              <w:rPr>
                <w:rFonts w:ascii="仿宋" w:hAnsi="仿宋" w:eastAsia="仿宋"/>
                <w:sz w:val="24"/>
              </w:rPr>
              <w:t xml:space="preserve"> </w:t>
            </w:r>
          </w:p>
          <w:p>
            <w:pPr>
              <w:widowControl/>
              <w:spacing w:line="360" w:lineRule="auto"/>
              <w:ind w:right="960"/>
              <w:jc w:val="center"/>
              <w:rPr>
                <w:rFonts w:ascii="仿宋" w:hAnsi="仿宋" w:eastAsia="仿宋"/>
                <w:kern w:val="0"/>
                <w:sz w:val="24"/>
              </w:rPr>
            </w:pPr>
            <w:r>
              <w:rPr>
                <w:rFonts w:hint="eastAsia" w:ascii="仿宋" w:hAnsi="仿宋" w:eastAsia="仿宋"/>
                <w:sz w:val="24"/>
              </w:rPr>
              <w:t xml:space="preserve">                                          </w:t>
            </w:r>
            <w:r>
              <w:rPr>
                <w:rFonts w:ascii="仿宋" w:hAnsi="仿宋" w:eastAsia="仿宋"/>
                <w:sz w:val="24"/>
              </w:rPr>
              <w:t>时间：</w:t>
            </w:r>
          </w:p>
        </w:tc>
      </w:tr>
    </w:tbl>
    <w:p>
      <w:pPr>
        <w:widowControl/>
        <w:jc w:val="left"/>
        <w:rPr>
          <w:rFonts w:ascii="楷体" w:hAnsi="楷体" w:eastAsia="楷体"/>
          <w:kern w:val="0"/>
          <w:szCs w:val="21"/>
        </w:rPr>
      </w:pPr>
    </w:p>
    <w:p>
      <w:pPr>
        <w:jc w:val="center"/>
        <w:outlineLvl w:val="1"/>
        <w:rPr>
          <w:rFonts w:ascii="方正小标宋简体" w:eastAsia="方正小标宋简体" w:cs="仿宋"/>
          <w:bCs/>
          <w:color w:val="000000" w:themeColor="text1"/>
          <w:sz w:val="36"/>
          <w:szCs w:val="36"/>
          <w14:textFill>
            <w14:solidFill>
              <w14:schemeClr w14:val="tx1"/>
            </w14:solidFill>
          </w14:textFill>
        </w:rPr>
      </w:pPr>
      <w:r>
        <w:rPr>
          <w:rFonts w:hint="eastAsia" w:ascii="方正小标宋简体" w:eastAsia="方正小标宋简体" w:cs="仿宋"/>
          <w:bCs/>
          <w:color w:val="000000" w:themeColor="text1"/>
          <w:sz w:val="36"/>
          <w:szCs w:val="36"/>
          <w14:textFill>
            <w14:solidFill>
              <w14:schemeClr w14:val="tx1"/>
            </w14:solidFill>
          </w14:textFill>
        </w:rPr>
        <w:t>中南大学研究生学位论文预审专家意见表</w:t>
      </w:r>
    </w:p>
    <w:p/>
    <w:tbl>
      <w:tblPr>
        <w:tblStyle w:val="9"/>
        <w:tblW w:w="978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40"/>
        <w:gridCol w:w="720"/>
        <w:gridCol w:w="900"/>
        <w:gridCol w:w="318"/>
        <w:gridCol w:w="384"/>
        <w:gridCol w:w="378"/>
        <w:gridCol w:w="52"/>
        <w:gridCol w:w="488"/>
        <w:gridCol w:w="318"/>
        <w:gridCol w:w="603"/>
        <w:gridCol w:w="1239"/>
        <w:gridCol w:w="144"/>
        <w:gridCol w:w="178"/>
        <w:gridCol w:w="938"/>
        <w:gridCol w:w="585"/>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28" w:type="dxa"/>
            <w:vAlign w:val="center"/>
          </w:tcPr>
          <w:p>
            <w:pPr>
              <w:jc w:val="center"/>
              <w:rPr>
                <w:rFonts w:ascii="仿宋" w:hAnsi="仿宋" w:eastAsia="仿宋"/>
                <w:sz w:val="24"/>
              </w:rPr>
            </w:pPr>
            <w:r>
              <w:rPr>
                <w:rFonts w:hint="eastAsia" w:ascii="仿宋" w:hAnsi="仿宋" w:eastAsia="仿宋"/>
                <w:sz w:val="24"/>
              </w:rPr>
              <w:t>姓 名</w:t>
            </w:r>
          </w:p>
        </w:tc>
        <w:tc>
          <w:tcPr>
            <w:tcW w:w="1260" w:type="dxa"/>
            <w:gridSpan w:val="2"/>
            <w:vAlign w:val="center"/>
          </w:tcPr>
          <w:p>
            <w:pPr>
              <w:ind w:firstLine="480" w:firstLineChars="200"/>
              <w:jc w:val="center"/>
              <w:rPr>
                <w:rFonts w:ascii="仿宋" w:hAnsi="仿宋" w:eastAsia="仿宋"/>
                <w:sz w:val="24"/>
              </w:rPr>
            </w:pPr>
          </w:p>
        </w:tc>
        <w:tc>
          <w:tcPr>
            <w:tcW w:w="900" w:type="dxa"/>
            <w:vAlign w:val="center"/>
          </w:tcPr>
          <w:p>
            <w:pPr>
              <w:jc w:val="center"/>
              <w:rPr>
                <w:rFonts w:ascii="仿宋" w:hAnsi="仿宋" w:eastAsia="仿宋"/>
                <w:sz w:val="24"/>
              </w:rPr>
            </w:pPr>
            <w:r>
              <w:rPr>
                <w:rFonts w:hint="eastAsia" w:ascii="仿宋" w:hAnsi="仿宋" w:eastAsia="仿宋"/>
                <w:sz w:val="24"/>
              </w:rPr>
              <w:t>学 号</w:t>
            </w:r>
          </w:p>
        </w:tc>
        <w:tc>
          <w:tcPr>
            <w:tcW w:w="1080" w:type="dxa"/>
            <w:gridSpan w:val="3"/>
            <w:vAlign w:val="center"/>
          </w:tcPr>
          <w:p>
            <w:pPr>
              <w:ind w:firstLine="480" w:firstLineChars="200"/>
              <w:jc w:val="center"/>
              <w:rPr>
                <w:rFonts w:ascii="仿宋" w:hAnsi="仿宋" w:eastAsia="仿宋"/>
                <w:sz w:val="24"/>
              </w:rPr>
            </w:pPr>
          </w:p>
        </w:tc>
        <w:tc>
          <w:tcPr>
            <w:tcW w:w="1461" w:type="dxa"/>
            <w:gridSpan w:val="4"/>
            <w:vAlign w:val="center"/>
          </w:tcPr>
          <w:p>
            <w:pPr>
              <w:jc w:val="center"/>
              <w:rPr>
                <w:rFonts w:ascii="仿宋" w:hAnsi="仿宋" w:eastAsia="仿宋"/>
                <w:sz w:val="24"/>
              </w:rPr>
            </w:pPr>
            <w:r>
              <w:rPr>
                <w:rFonts w:hint="eastAsia" w:ascii="仿宋" w:hAnsi="仿宋" w:eastAsia="仿宋"/>
                <w:sz w:val="24"/>
              </w:rPr>
              <w:t>二级单位</w:t>
            </w:r>
          </w:p>
        </w:tc>
        <w:tc>
          <w:tcPr>
            <w:tcW w:w="1383" w:type="dxa"/>
            <w:gridSpan w:val="2"/>
            <w:vAlign w:val="center"/>
          </w:tcPr>
          <w:p>
            <w:pPr>
              <w:ind w:firstLine="480" w:firstLineChars="200"/>
              <w:jc w:val="center"/>
              <w:rPr>
                <w:rFonts w:ascii="仿宋" w:hAnsi="仿宋" w:eastAsia="仿宋"/>
                <w:sz w:val="24"/>
              </w:rPr>
            </w:pPr>
          </w:p>
        </w:tc>
        <w:tc>
          <w:tcPr>
            <w:tcW w:w="1701" w:type="dxa"/>
            <w:gridSpan w:val="3"/>
            <w:vAlign w:val="center"/>
          </w:tcPr>
          <w:p>
            <w:pPr>
              <w:jc w:val="center"/>
              <w:rPr>
                <w:rFonts w:ascii="仿宋" w:hAnsi="仿宋" w:eastAsia="仿宋"/>
                <w:sz w:val="24"/>
              </w:rPr>
            </w:pPr>
            <w:r>
              <w:rPr>
                <w:rFonts w:hint="eastAsia" w:ascii="仿宋" w:hAnsi="仿宋" w:eastAsia="仿宋"/>
                <w:sz w:val="24"/>
              </w:rPr>
              <w:t>学位类别</w:t>
            </w:r>
          </w:p>
          <w:p>
            <w:pPr>
              <w:jc w:val="center"/>
              <w:rPr>
                <w:rFonts w:ascii="仿宋" w:hAnsi="仿宋" w:eastAsia="仿宋"/>
                <w:sz w:val="24"/>
              </w:rPr>
            </w:pPr>
            <w:r>
              <w:rPr>
                <w:rFonts w:hint="eastAsia" w:ascii="仿宋" w:hAnsi="仿宋" w:eastAsia="仿宋"/>
                <w:sz w:val="24"/>
              </w:rPr>
              <w:t>（博士、硕士）</w:t>
            </w:r>
          </w:p>
        </w:tc>
        <w:tc>
          <w:tcPr>
            <w:tcW w:w="1173" w:type="dxa"/>
          </w:tcPr>
          <w:p>
            <w:pPr>
              <w:ind w:firstLine="480" w:firstLineChars="20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368" w:type="dxa"/>
            <w:gridSpan w:val="2"/>
            <w:vAlign w:val="center"/>
          </w:tcPr>
          <w:p>
            <w:pPr>
              <w:jc w:val="center"/>
              <w:rPr>
                <w:rFonts w:ascii="仿宋" w:hAnsi="仿宋" w:eastAsia="仿宋"/>
                <w:sz w:val="24"/>
              </w:rPr>
            </w:pPr>
            <w:r>
              <w:rPr>
                <w:rFonts w:hint="eastAsia" w:ascii="仿宋" w:hAnsi="仿宋" w:eastAsia="仿宋"/>
                <w:sz w:val="24"/>
              </w:rPr>
              <w:t>学科专业</w:t>
            </w:r>
          </w:p>
        </w:tc>
        <w:tc>
          <w:tcPr>
            <w:tcW w:w="3240" w:type="dxa"/>
            <w:gridSpan w:val="7"/>
            <w:vAlign w:val="center"/>
          </w:tcPr>
          <w:p>
            <w:pPr>
              <w:rPr>
                <w:rFonts w:ascii="仿宋" w:hAnsi="仿宋" w:eastAsia="仿宋"/>
                <w:sz w:val="24"/>
              </w:rPr>
            </w:pPr>
          </w:p>
        </w:tc>
        <w:tc>
          <w:tcPr>
            <w:tcW w:w="921" w:type="dxa"/>
            <w:gridSpan w:val="2"/>
            <w:vAlign w:val="center"/>
          </w:tcPr>
          <w:p>
            <w:pPr>
              <w:jc w:val="center"/>
              <w:rPr>
                <w:rFonts w:ascii="仿宋" w:hAnsi="仿宋" w:eastAsia="仿宋"/>
                <w:sz w:val="24"/>
              </w:rPr>
            </w:pPr>
            <w:r>
              <w:rPr>
                <w:rFonts w:hint="eastAsia" w:ascii="仿宋" w:hAnsi="仿宋" w:eastAsia="仿宋"/>
                <w:sz w:val="24"/>
              </w:rPr>
              <w:t>研究方向</w:t>
            </w:r>
          </w:p>
        </w:tc>
        <w:tc>
          <w:tcPr>
            <w:tcW w:w="4257" w:type="dxa"/>
            <w:gridSpan w:val="6"/>
            <w:vAlign w:val="center"/>
          </w:tcPr>
          <w:p>
            <w:pPr>
              <w:ind w:firstLine="480" w:firstLineChars="20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368" w:type="dxa"/>
            <w:gridSpan w:val="2"/>
            <w:vAlign w:val="center"/>
          </w:tcPr>
          <w:p>
            <w:pPr>
              <w:jc w:val="center"/>
              <w:rPr>
                <w:rFonts w:ascii="仿宋" w:hAnsi="仿宋" w:eastAsia="仿宋"/>
                <w:sz w:val="24"/>
              </w:rPr>
            </w:pPr>
            <w:r>
              <w:rPr>
                <w:rFonts w:hint="eastAsia" w:ascii="仿宋" w:hAnsi="仿宋" w:eastAsia="仿宋"/>
                <w:sz w:val="24"/>
              </w:rPr>
              <w:t>论文题目</w:t>
            </w:r>
          </w:p>
        </w:tc>
        <w:tc>
          <w:tcPr>
            <w:tcW w:w="5400" w:type="dxa"/>
            <w:gridSpan w:val="10"/>
            <w:vAlign w:val="center"/>
          </w:tcPr>
          <w:p>
            <w:pPr>
              <w:ind w:firstLine="480" w:firstLineChars="200"/>
              <w:jc w:val="center"/>
              <w:rPr>
                <w:rFonts w:ascii="仿宋" w:hAnsi="仿宋" w:eastAsia="仿宋"/>
                <w:sz w:val="24"/>
              </w:rPr>
            </w:pPr>
          </w:p>
        </w:tc>
        <w:tc>
          <w:tcPr>
            <w:tcW w:w="1260" w:type="dxa"/>
            <w:gridSpan w:val="3"/>
            <w:vAlign w:val="center"/>
          </w:tcPr>
          <w:p>
            <w:pPr>
              <w:rPr>
                <w:rFonts w:ascii="仿宋" w:hAnsi="仿宋" w:eastAsia="仿宋"/>
                <w:sz w:val="24"/>
              </w:rPr>
            </w:pPr>
            <w:r>
              <w:rPr>
                <w:rFonts w:hint="eastAsia" w:ascii="仿宋" w:hAnsi="仿宋" w:eastAsia="仿宋"/>
                <w:sz w:val="24"/>
              </w:rPr>
              <w:t>导师姓名</w:t>
            </w:r>
          </w:p>
        </w:tc>
        <w:tc>
          <w:tcPr>
            <w:tcW w:w="1758" w:type="dxa"/>
            <w:gridSpan w:val="2"/>
            <w:vAlign w:val="center"/>
          </w:tcPr>
          <w:p>
            <w:pPr>
              <w:ind w:firstLine="480" w:firstLineChars="20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368" w:type="dxa"/>
            <w:gridSpan w:val="2"/>
            <w:vAlign w:val="center"/>
          </w:tcPr>
          <w:p>
            <w:pPr>
              <w:jc w:val="center"/>
              <w:rPr>
                <w:rFonts w:ascii="仿宋" w:hAnsi="仿宋" w:eastAsia="仿宋"/>
                <w:sz w:val="24"/>
              </w:rPr>
            </w:pPr>
            <w:r>
              <w:rPr>
                <w:rFonts w:hint="eastAsia" w:ascii="仿宋" w:hAnsi="仿宋" w:eastAsia="仿宋"/>
                <w:sz w:val="24"/>
              </w:rPr>
              <w:t>预审形式</w:t>
            </w:r>
          </w:p>
        </w:tc>
        <w:tc>
          <w:tcPr>
            <w:tcW w:w="1938" w:type="dxa"/>
            <w:gridSpan w:val="3"/>
            <w:vAlign w:val="center"/>
          </w:tcPr>
          <w:p>
            <w:pPr>
              <w:rPr>
                <w:rFonts w:ascii="仿宋" w:hAnsi="仿宋" w:eastAsia="仿宋"/>
                <w:szCs w:val="21"/>
              </w:rPr>
            </w:pPr>
            <w:r>
              <w:rPr>
                <w:rFonts w:hint="eastAsia" w:ascii="仿宋" w:hAnsi="仿宋" w:eastAsia="仿宋"/>
                <w:bCs/>
                <w:szCs w:val="21"/>
              </w:rPr>
              <w:t>专家评阅论文</w:t>
            </w:r>
            <w:r>
              <w:rPr>
                <w:rFonts w:hint="eastAsia" w:ascii="仿宋" w:hAnsi="仿宋" w:eastAsia="仿宋" w:cs="宋体"/>
                <w:kern w:val="0"/>
                <w:sz w:val="24"/>
              </w:rPr>
              <w:t>□</w:t>
            </w:r>
          </w:p>
          <w:p>
            <w:pPr>
              <w:rPr>
                <w:rFonts w:ascii="仿宋" w:hAnsi="仿宋" w:eastAsia="仿宋"/>
                <w:sz w:val="24"/>
              </w:rPr>
            </w:pPr>
            <w:r>
              <w:rPr>
                <w:rFonts w:hint="eastAsia" w:ascii="仿宋" w:hAnsi="仿宋" w:eastAsia="仿宋"/>
                <w:szCs w:val="21"/>
              </w:rPr>
              <w:t>预答辩</w:t>
            </w:r>
            <w:r>
              <w:rPr>
                <w:rFonts w:hint="eastAsia" w:ascii="仿宋" w:hAnsi="仿宋" w:eastAsia="仿宋" w:cs="宋体"/>
                <w:kern w:val="0"/>
                <w:sz w:val="24"/>
              </w:rPr>
              <w:t>□</w:t>
            </w:r>
          </w:p>
        </w:tc>
        <w:tc>
          <w:tcPr>
            <w:tcW w:w="1620" w:type="dxa"/>
            <w:gridSpan w:val="5"/>
            <w:vAlign w:val="center"/>
          </w:tcPr>
          <w:p>
            <w:pPr>
              <w:rPr>
                <w:rFonts w:ascii="仿宋" w:hAnsi="仿宋" w:eastAsia="仿宋"/>
                <w:sz w:val="24"/>
              </w:rPr>
            </w:pPr>
            <w:r>
              <w:rPr>
                <w:rFonts w:hint="eastAsia" w:ascii="仿宋" w:hAnsi="仿宋" w:eastAsia="仿宋"/>
                <w:sz w:val="24"/>
              </w:rPr>
              <w:t>预审时间</w:t>
            </w:r>
          </w:p>
        </w:tc>
        <w:tc>
          <w:tcPr>
            <w:tcW w:w="1842" w:type="dxa"/>
            <w:gridSpan w:val="2"/>
            <w:vAlign w:val="center"/>
          </w:tcPr>
          <w:p>
            <w:pPr>
              <w:ind w:firstLine="480" w:firstLineChars="200"/>
              <w:jc w:val="center"/>
              <w:rPr>
                <w:rFonts w:ascii="仿宋" w:hAnsi="仿宋" w:eastAsia="仿宋"/>
                <w:sz w:val="24"/>
              </w:rPr>
            </w:pPr>
          </w:p>
        </w:tc>
        <w:tc>
          <w:tcPr>
            <w:tcW w:w="1260" w:type="dxa"/>
            <w:gridSpan w:val="3"/>
            <w:vAlign w:val="center"/>
          </w:tcPr>
          <w:p>
            <w:pPr>
              <w:rPr>
                <w:rFonts w:ascii="仿宋" w:hAnsi="仿宋" w:eastAsia="仿宋"/>
                <w:sz w:val="24"/>
              </w:rPr>
            </w:pPr>
            <w:r>
              <w:rPr>
                <w:rFonts w:hint="eastAsia" w:ascii="仿宋" w:hAnsi="仿宋" w:eastAsia="仿宋"/>
                <w:sz w:val="24"/>
              </w:rPr>
              <w:t>预答辩</w:t>
            </w:r>
          </w:p>
          <w:p>
            <w:pPr>
              <w:rPr>
                <w:rFonts w:ascii="仿宋" w:hAnsi="仿宋" w:eastAsia="仿宋"/>
                <w:sz w:val="24"/>
              </w:rPr>
            </w:pPr>
            <w:r>
              <w:rPr>
                <w:rFonts w:hint="eastAsia" w:ascii="仿宋" w:hAnsi="仿宋" w:eastAsia="仿宋"/>
                <w:sz w:val="24"/>
              </w:rPr>
              <w:t>地 点</w:t>
            </w:r>
          </w:p>
        </w:tc>
        <w:tc>
          <w:tcPr>
            <w:tcW w:w="1758" w:type="dxa"/>
            <w:gridSpan w:val="2"/>
            <w:vAlign w:val="center"/>
          </w:tcPr>
          <w:p>
            <w:pPr>
              <w:ind w:firstLine="480" w:firstLineChars="20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9786" w:type="dxa"/>
            <w:gridSpan w:val="17"/>
            <w:tcBorders>
              <w:bottom w:val="single" w:color="auto" w:sz="4" w:space="0"/>
            </w:tcBorders>
          </w:tcPr>
          <w:p>
            <w:pPr>
              <w:spacing w:beforeLines="50"/>
              <w:rPr>
                <w:rFonts w:ascii="仿宋" w:hAnsi="仿宋" w:eastAsia="仿宋"/>
                <w:sz w:val="24"/>
              </w:rPr>
            </w:pPr>
            <w:r>
              <w:rPr>
                <w:rFonts w:hint="eastAsia" w:ascii="仿宋" w:hAnsi="仿宋" w:eastAsia="仿宋"/>
                <w:sz w:val="24"/>
              </w:rPr>
              <w:t>导师审核意见（对学位论文综合评价、科研原始记录审核、是否同意预审）：</w:t>
            </w:r>
          </w:p>
          <w:p>
            <w:pPr>
              <w:spacing w:beforeLines="50"/>
              <w:ind w:firstLine="480" w:firstLineChars="200"/>
              <w:rPr>
                <w:rFonts w:ascii="仿宋" w:hAnsi="仿宋" w:eastAsia="仿宋"/>
                <w:sz w:val="24"/>
              </w:rPr>
            </w:pPr>
          </w:p>
          <w:p>
            <w:pPr>
              <w:spacing w:beforeLines="50"/>
              <w:ind w:firstLine="480" w:firstLineChars="200"/>
              <w:rPr>
                <w:rFonts w:ascii="仿宋" w:hAnsi="仿宋" w:eastAsia="仿宋"/>
                <w:sz w:val="24"/>
              </w:rPr>
            </w:pPr>
            <w:r>
              <w:rPr>
                <w:rFonts w:hint="eastAsia" w:ascii="仿宋" w:hAnsi="仿宋" w:eastAsia="仿宋"/>
                <w:sz w:val="24"/>
              </w:rPr>
              <w:t>科研原始记录是否审核：</w:t>
            </w:r>
            <w:r>
              <w:rPr>
                <w:rFonts w:hint="eastAsia" w:ascii="仿宋" w:hAnsi="仿宋" w:eastAsia="仿宋"/>
                <w:b/>
                <w:sz w:val="24"/>
              </w:rPr>
              <w:t>□是    □否</w:t>
            </w:r>
            <w:r>
              <w:rPr>
                <w:rFonts w:hint="eastAsia" w:ascii="仿宋" w:hAnsi="仿宋" w:eastAsia="仿宋"/>
                <w:sz w:val="24"/>
              </w:rPr>
              <w:t xml:space="preserve">             是否同意预审：</w:t>
            </w:r>
            <w:r>
              <w:rPr>
                <w:rFonts w:hint="eastAsia" w:ascii="仿宋" w:hAnsi="仿宋" w:eastAsia="仿宋"/>
                <w:b/>
                <w:sz w:val="24"/>
              </w:rPr>
              <w:t>□是    □否</w:t>
            </w:r>
            <w:r>
              <w:rPr>
                <w:rFonts w:hint="eastAsia" w:ascii="仿宋" w:hAnsi="仿宋" w:eastAsia="仿宋"/>
                <w:sz w:val="24"/>
              </w:rPr>
              <w:t xml:space="preserve"> </w:t>
            </w:r>
          </w:p>
          <w:p>
            <w:pPr>
              <w:spacing w:beforeLines="50"/>
              <w:ind w:firstLine="4257" w:firstLineChars="1774"/>
              <w:jc w:val="left"/>
              <w:rPr>
                <w:rFonts w:ascii="仿宋" w:hAnsi="仿宋" w:eastAsia="仿宋"/>
                <w:sz w:val="24"/>
              </w:rPr>
            </w:pPr>
            <w:r>
              <w:rPr>
                <w:rFonts w:hint="eastAsia" w:ascii="仿宋" w:hAnsi="仿宋" w:eastAsia="仿宋"/>
                <w:sz w:val="24"/>
              </w:rPr>
              <w:t>导师签字：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690" w:type="dxa"/>
            <w:gridSpan w:val="6"/>
            <w:vMerge w:val="restart"/>
          </w:tcPr>
          <w:p>
            <w:pPr>
              <w:spacing w:beforeLines="50"/>
              <w:rPr>
                <w:rFonts w:ascii="仿宋" w:hAnsi="仿宋" w:eastAsia="仿宋"/>
                <w:sz w:val="24"/>
              </w:rPr>
            </w:pPr>
            <w:r>
              <w:rPr>
                <w:rFonts w:hint="eastAsia" w:ascii="仿宋" w:hAnsi="仿宋" w:eastAsia="仿宋"/>
                <w:sz w:val="24"/>
              </w:rPr>
              <w:t>专业方向负责人审核并确定专家</w:t>
            </w:r>
          </w:p>
          <w:p>
            <w:pPr>
              <w:spacing w:beforeLines="50"/>
              <w:rPr>
                <w:rFonts w:ascii="仿宋" w:hAnsi="仿宋" w:eastAsia="仿宋"/>
                <w:sz w:val="24"/>
              </w:rPr>
            </w:pPr>
          </w:p>
          <w:p>
            <w:pPr>
              <w:spacing w:beforeLines="50"/>
              <w:rPr>
                <w:rFonts w:ascii="仿宋" w:hAnsi="仿宋" w:eastAsia="仿宋"/>
                <w:sz w:val="24"/>
              </w:rPr>
            </w:pPr>
            <w:r>
              <w:rPr>
                <w:rFonts w:hint="eastAsia" w:ascii="仿宋" w:hAnsi="仿宋" w:eastAsia="仿宋"/>
                <w:sz w:val="24"/>
              </w:rPr>
              <w:t>签字：</w:t>
            </w:r>
          </w:p>
          <w:p>
            <w:pPr>
              <w:spacing w:beforeLines="50"/>
              <w:rPr>
                <w:rFonts w:ascii="仿宋" w:hAnsi="仿宋" w:eastAsia="仿宋"/>
                <w:sz w:val="24"/>
              </w:rPr>
            </w:pPr>
            <w:r>
              <w:rPr>
                <w:rFonts w:hint="eastAsia" w:ascii="仿宋" w:hAnsi="仿宋" w:eastAsia="仿宋"/>
                <w:sz w:val="24"/>
              </w:rPr>
              <w:t xml:space="preserve">          年    月    日</w:t>
            </w:r>
          </w:p>
        </w:tc>
        <w:tc>
          <w:tcPr>
            <w:tcW w:w="430" w:type="dxa"/>
            <w:gridSpan w:val="2"/>
            <w:vMerge w:val="restart"/>
            <w:vAlign w:val="center"/>
          </w:tcPr>
          <w:p>
            <w:pPr>
              <w:spacing w:beforeLines="50"/>
              <w:jc w:val="center"/>
              <w:rPr>
                <w:rFonts w:ascii="仿宋" w:hAnsi="仿宋" w:eastAsia="仿宋"/>
                <w:sz w:val="24"/>
              </w:rPr>
            </w:pPr>
            <w:r>
              <w:rPr>
                <w:rFonts w:hint="eastAsia" w:ascii="仿宋" w:hAnsi="仿宋" w:eastAsia="仿宋"/>
                <w:b/>
                <w:bCs/>
                <w:sz w:val="24"/>
              </w:rPr>
              <w:t>预审专家</w:t>
            </w:r>
          </w:p>
        </w:tc>
        <w:tc>
          <w:tcPr>
            <w:tcW w:w="1409" w:type="dxa"/>
            <w:gridSpan w:val="3"/>
            <w:tcBorders>
              <w:bottom w:val="single" w:color="auto" w:sz="4" w:space="0"/>
            </w:tcBorders>
            <w:vAlign w:val="center"/>
          </w:tcPr>
          <w:p>
            <w:pPr>
              <w:spacing w:beforeLines="50"/>
              <w:jc w:val="center"/>
              <w:rPr>
                <w:rFonts w:ascii="仿宋" w:hAnsi="仿宋" w:eastAsia="仿宋"/>
                <w:sz w:val="24"/>
              </w:rPr>
            </w:pPr>
            <w:r>
              <w:rPr>
                <w:rFonts w:hint="eastAsia" w:ascii="仿宋" w:hAnsi="仿宋" w:eastAsia="仿宋"/>
                <w:sz w:val="24"/>
              </w:rPr>
              <w:t>姓 名</w:t>
            </w:r>
          </w:p>
        </w:tc>
        <w:tc>
          <w:tcPr>
            <w:tcW w:w="1561" w:type="dxa"/>
            <w:gridSpan w:val="3"/>
            <w:tcBorders>
              <w:bottom w:val="single" w:color="auto" w:sz="4" w:space="0"/>
            </w:tcBorders>
            <w:vAlign w:val="center"/>
          </w:tcPr>
          <w:p>
            <w:pPr>
              <w:spacing w:beforeLines="50"/>
              <w:jc w:val="center"/>
              <w:rPr>
                <w:rFonts w:ascii="仿宋" w:hAnsi="仿宋" w:eastAsia="仿宋"/>
                <w:sz w:val="24"/>
              </w:rPr>
            </w:pPr>
            <w:r>
              <w:rPr>
                <w:rFonts w:hint="eastAsia" w:ascii="仿宋" w:hAnsi="仿宋" w:eastAsia="仿宋"/>
                <w:sz w:val="24"/>
              </w:rPr>
              <w:t>职 称</w:t>
            </w:r>
          </w:p>
        </w:tc>
        <w:tc>
          <w:tcPr>
            <w:tcW w:w="2696" w:type="dxa"/>
            <w:gridSpan w:val="3"/>
            <w:tcBorders>
              <w:bottom w:val="single" w:color="auto" w:sz="4" w:space="0"/>
            </w:tcBorders>
            <w:vAlign w:val="center"/>
          </w:tcPr>
          <w:p>
            <w:pPr>
              <w:spacing w:beforeLines="50"/>
              <w:jc w:val="center"/>
              <w:rPr>
                <w:rFonts w:ascii="仿宋" w:hAnsi="仿宋" w:eastAsia="仿宋"/>
                <w:sz w:val="24"/>
              </w:rPr>
            </w:pPr>
            <w:r>
              <w:rPr>
                <w:rFonts w:hint="eastAsia" w:ascii="仿宋" w:hAnsi="仿宋" w:eastAsia="仿宋"/>
                <w:sz w:val="24"/>
              </w:rPr>
              <w:t>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690" w:type="dxa"/>
            <w:gridSpan w:val="6"/>
            <w:vMerge w:val="continue"/>
          </w:tcPr>
          <w:p>
            <w:pPr>
              <w:spacing w:beforeLines="50"/>
              <w:rPr>
                <w:rFonts w:ascii="仿宋" w:hAnsi="仿宋" w:eastAsia="仿宋"/>
                <w:sz w:val="24"/>
              </w:rPr>
            </w:pPr>
          </w:p>
        </w:tc>
        <w:tc>
          <w:tcPr>
            <w:tcW w:w="430" w:type="dxa"/>
            <w:gridSpan w:val="2"/>
            <w:vMerge w:val="continue"/>
          </w:tcPr>
          <w:p>
            <w:pPr>
              <w:spacing w:beforeLines="50"/>
              <w:rPr>
                <w:rFonts w:ascii="仿宋" w:hAnsi="仿宋" w:eastAsia="仿宋"/>
                <w:sz w:val="24"/>
              </w:rPr>
            </w:pPr>
          </w:p>
        </w:tc>
        <w:tc>
          <w:tcPr>
            <w:tcW w:w="1409" w:type="dxa"/>
            <w:gridSpan w:val="3"/>
            <w:tcBorders>
              <w:bottom w:val="single" w:color="auto" w:sz="4" w:space="0"/>
            </w:tcBorders>
            <w:vAlign w:val="center"/>
          </w:tcPr>
          <w:p>
            <w:pPr>
              <w:spacing w:beforeLines="50"/>
              <w:jc w:val="center"/>
              <w:rPr>
                <w:rFonts w:ascii="仿宋" w:hAnsi="仿宋" w:eastAsia="仿宋"/>
                <w:sz w:val="24"/>
              </w:rPr>
            </w:pPr>
          </w:p>
        </w:tc>
        <w:tc>
          <w:tcPr>
            <w:tcW w:w="1561" w:type="dxa"/>
            <w:gridSpan w:val="3"/>
            <w:tcBorders>
              <w:bottom w:val="single" w:color="auto" w:sz="4" w:space="0"/>
            </w:tcBorders>
            <w:vAlign w:val="center"/>
          </w:tcPr>
          <w:p>
            <w:pPr>
              <w:spacing w:beforeLines="50"/>
              <w:jc w:val="center"/>
              <w:rPr>
                <w:rFonts w:ascii="仿宋" w:hAnsi="仿宋" w:eastAsia="仿宋"/>
                <w:sz w:val="24"/>
              </w:rPr>
            </w:pPr>
          </w:p>
        </w:tc>
        <w:tc>
          <w:tcPr>
            <w:tcW w:w="2696" w:type="dxa"/>
            <w:gridSpan w:val="3"/>
            <w:tcBorders>
              <w:bottom w:val="single" w:color="auto" w:sz="4" w:space="0"/>
            </w:tcBorders>
            <w:vAlign w:val="center"/>
          </w:tcPr>
          <w:p>
            <w:pPr>
              <w:spacing w:beforeLines="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690" w:type="dxa"/>
            <w:gridSpan w:val="6"/>
            <w:vMerge w:val="continue"/>
          </w:tcPr>
          <w:p>
            <w:pPr>
              <w:spacing w:beforeLines="50"/>
              <w:rPr>
                <w:rFonts w:ascii="仿宋" w:hAnsi="仿宋" w:eastAsia="仿宋"/>
                <w:sz w:val="24"/>
              </w:rPr>
            </w:pPr>
          </w:p>
        </w:tc>
        <w:tc>
          <w:tcPr>
            <w:tcW w:w="430" w:type="dxa"/>
            <w:gridSpan w:val="2"/>
            <w:vMerge w:val="continue"/>
          </w:tcPr>
          <w:p>
            <w:pPr>
              <w:spacing w:beforeLines="50"/>
              <w:rPr>
                <w:rFonts w:ascii="仿宋" w:hAnsi="仿宋" w:eastAsia="仿宋"/>
                <w:sz w:val="24"/>
              </w:rPr>
            </w:pPr>
          </w:p>
        </w:tc>
        <w:tc>
          <w:tcPr>
            <w:tcW w:w="1409" w:type="dxa"/>
            <w:gridSpan w:val="3"/>
            <w:tcBorders>
              <w:bottom w:val="single" w:color="auto" w:sz="4" w:space="0"/>
            </w:tcBorders>
          </w:tcPr>
          <w:p>
            <w:pPr>
              <w:spacing w:beforeLines="50"/>
              <w:rPr>
                <w:rFonts w:ascii="仿宋" w:hAnsi="仿宋" w:eastAsia="仿宋"/>
                <w:sz w:val="24"/>
              </w:rPr>
            </w:pPr>
          </w:p>
        </w:tc>
        <w:tc>
          <w:tcPr>
            <w:tcW w:w="1561" w:type="dxa"/>
            <w:gridSpan w:val="3"/>
            <w:tcBorders>
              <w:bottom w:val="single" w:color="auto" w:sz="4" w:space="0"/>
            </w:tcBorders>
          </w:tcPr>
          <w:p>
            <w:pPr>
              <w:spacing w:beforeLines="50"/>
              <w:rPr>
                <w:rFonts w:ascii="仿宋" w:hAnsi="仿宋" w:eastAsia="仿宋"/>
                <w:sz w:val="24"/>
              </w:rPr>
            </w:pPr>
          </w:p>
        </w:tc>
        <w:tc>
          <w:tcPr>
            <w:tcW w:w="2696" w:type="dxa"/>
            <w:gridSpan w:val="3"/>
            <w:tcBorders>
              <w:bottom w:val="single" w:color="auto" w:sz="4" w:space="0"/>
            </w:tcBorders>
          </w:tcPr>
          <w:p>
            <w:pPr>
              <w:spacing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690" w:type="dxa"/>
            <w:gridSpan w:val="6"/>
            <w:vMerge w:val="continue"/>
            <w:tcBorders>
              <w:bottom w:val="single" w:color="auto" w:sz="4" w:space="0"/>
            </w:tcBorders>
          </w:tcPr>
          <w:p>
            <w:pPr>
              <w:spacing w:beforeLines="50"/>
              <w:rPr>
                <w:rFonts w:ascii="仿宋" w:hAnsi="仿宋" w:eastAsia="仿宋"/>
                <w:sz w:val="24"/>
              </w:rPr>
            </w:pPr>
          </w:p>
        </w:tc>
        <w:tc>
          <w:tcPr>
            <w:tcW w:w="430" w:type="dxa"/>
            <w:gridSpan w:val="2"/>
            <w:vMerge w:val="continue"/>
            <w:tcBorders>
              <w:bottom w:val="single" w:color="auto" w:sz="4" w:space="0"/>
            </w:tcBorders>
          </w:tcPr>
          <w:p>
            <w:pPr>
              <w:spacing w:beforeLines="50"/>
              <w:rPr>
                <w:rFonts w:ascii="仿宋" w:hAnsi="仿宋" w:eastAsia="仿宋"/>
                <w:sz w:val="24"/>
              </w:rPr>
            </w:pPr>
          </w:p>
        </w:tc>
        <w:tc>
          <w:tcPr>
            <w:tcW w:w="1409" w:type="dxa"/>
            <w:gridSpan w:val="3"/>
            <w:tcBorders>
              <w:bottom w:val="single" w:color="auto" w:sz="4" w:space="0"/>
            </w:tcBorders>
          </w:tcPr>
          <w:p>
            <w:pPr>
              <w:spacing w:beforeLines="50"/>
              <w:rPr>
                <w:rFonts w:ascii="仿宋" w:hAnsi="仿宋" w:eastAsia="仿宋"/>
                <w:sz w:val="24"/>
              </w:rPr>
            </w:pPr>
          </w:p>
        </w:tc>
        <w:tc>
          <w:tcPr>
            <w:tcW w:w="1561" w:type="dxa"/>
            <w:gridSpan w:val="3"/>
            <w:tcBorders>
              <w:bottom w:val="single" w:color="auto" w:sz="4" w:space="0"/>
            </w:tcBorders>
          </w:tcPr>
          <w:p>
            <w:pPr>
              <w:spacing w:beforeLines="50"/>
              <w:rPr>
                <w:rFonts w:ascii="仿宋" w:hAnsi="仿宋" w:eastAsia="仿宋"/>
                <w:sz w:val="24"/>
              </w:rPr>
            </w:pPr>
          </w:p>
        </w:tc>
        <w:tc>
          <w:tcPr>
            <w:tcW w:w="2696" w:type="dxa"/>
            <w:gridSpan w:val="3"/>
            <w:tcBorders>
              <w:bottom w:val="single" w:color="auto" w:sz="4" w:space="0"/>
            </w:tcBorders>
          </w:tcPr>
          <w:p>
            <w:pPr>
              <w:spacing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8" w:hRule="atLeast"/>
        </w:trPr>
        <w:tc>
          <w:tcPr>
            <w:tcW w:w="9786" w:type="dxa"/>
            <w:gridSpan w:val="17"/>
          </w:tcPr>
          <w:p>
            <w:pPr>
              <w:spacing w:beforeLines="50"/>
              <w:jc w:val="left"/>
              <w:rPr>
                <w:rFonts w:ascii="仿宋" w:hAnsi="仿宋" w:eastAsia="仿宋"/>
                <w:sz w:val="24"/>
              </w:rPr>
            </w:pPr>
            <w:r>
              <w:rPr>
                <w:rFonts w:hint="eastAsia" w:ascii="仿宋" w:hAnsi="仿宋" w:eastAsia="仿宋"/>
                <w:sz w:val="24"/>
              </w:rPr>
              <w:t>预审（预答辩）专家对学位论文不足之处的评语及修改建议（可加附页）：</w:t>
            </w:r>
          </w:p>
          <w:p>
            <w:pPr>
              <w:ind w:firstLine="480" w:firstLineChars="200"/>
              <w:jc w:val="left"/>
              <w:rPr>
                <w:rFonts w:ascii="仿宋" w:hAnsi="仿宋" w:eastAsia="仿宋"/>
                <w:sz w:val="24"/>
              </w:rPr>
            </w:pPr>
          </w:p>
          <w:p>
            <w:pPr>
              <w:ind w:firstLine="480" w:firstLineChars="200"/>
              <w:jc w:val="left"/>
              <w:rPr>
                <w:rFonts w:ascii="仿宋" w:hAnsi="仿宋" w:eastAsia="仿宋"/>
                <w:sz w:val="24"/>
              </w:rPr>
            </w:pPr>
          </w:p>
          <w:p>
            <w:pPr>
              <w:ind w:firstLine="480" w:firstLineChars="200"/>
              <w:jc w:val="left"/>
              <w:rPr>
                <w:rFonts w:ascii="仿宋" w:hAnsi="仿宋" w:eastAsia="仿宋"/>
                <w:sz w:val="24"/>
              </w:rPr>
            </w:pPr>
          </w:p>
          <w:p>
            <w:pPr>
              <w:ind w:firstLine="480" w:firstLineChars="200"/>
              <w:jc w:val="left"/>
              <w:rPr>
                <w:rFonts w:ascii="仿宋" w:hAnsi="仿宋" w:eastAsia="仿宋"/>
                <w:sz w:val="24"/>
              </w:rPr>
            </w:pPr>
          </w:p>
          <w:p>
            <w:pPr>
              <w:ind w:firstLine="480" w:firstLineChars="200"/>
              <w:jc w:val="left"/>
              <w:rPr>
                <w:rFonts w:ascii="仿宋" w:hAnsi="仿宋" w:eastAsia="仿宋"/>
                <w:sz w:val="24"/>
              </w:rPr>
            </w:pPr>
          </w:p>
          <w:p>
            <w:pPr>
              <w:ind w:firstLine="480" w:firstLineChars="200"/>
              <w:jc w:val="left"/>
              <w:rPr>
                <w:rFonts w:ascii="仿宋" w:hAnsi="仿宋" w:eastAsia="仿宋"/>
                <w:sz w:val="24"/>
              </w:rPr>
            </w:pPr>
          </w:p>
          <w:p>
            <w:pPr>
              <w:ind w:firstLine="480" w:firstLineChars="200"/>
              <w:jc w:val="left"/>
              <w:rPr>
                <w:rFonts w:ascii="仿宋" w:hAnsi="仿宋" w:eastAsia="仿宋"/>
                <w:sz w:val="24"/>
              </w:rPr>
            </w:pPr>
          </w:p>
          <w:p>
            <w:pPr>
              <w:ind w:firstLine="480" w:firstLineChars="200"/>
              <w:jc w:val="left"/>
              <w:rPr>
                <w:rFonts w:ascii="仿宋" w:hAnsi="仿宋" w:eastAsia="仿宋"/>
                <w:sz w:val="24"/>
              </w:rPr>
            </w:pPr>
          </w:p>
          <w:p>
            <w:pPr>
              <w:ind w:firstLine="480" w:firstLineChars="200"/>
              <w:jc w:val="left"/>
              <w:rPr>
                <w:rFonts w:ascii="仿宋" w:hAnsi="仿宋" w:eastAsia="仿宋"/>
                <w:sz w:val="24"/>
              </w:rPr>
            </w:pPr>
          </w:p>
          <w:p>
            <w:pPr>
              <w:spacing w:beforeLines="50"/>
              <w:ind w:firstLine="240" w:firstLineChars="100"/>
              <w:jc w:val="left"/>
              <w:rPr>
                <w:rFonts w:ascii="仿宋" w:hAnsi="仿宋" w:eastAsia="仿宋"/>
                <w:sz w:val="24"/>
              </w:rPr>
            </w:pPr>
            <w:r>
              <w:rPr>
                <w:rFonts w:hint="eastAsia" w:ascii="仿宋" w:hAnsi="仿宋" w:eastAsia="仿宋"/>
                <w:sz w:val="24"/>
              </w:rPr>
              <w:t>预审（预答辩）结果（在相应位置打“√”）：</w:t>
            </w:r>
          </w:p>
          <w:p>
            <w:pPr>
              <w:spacing w:line="420" w:lineRule="exact"/>
              <w:ind w:firstLine="241" w:firstLineChars="100"/>
              <w:rPr>
                <w:rFonts w:ascii="仿宋" w:hAnsi="仿宋" w:eastAsia="仿宋"/>
                <w:b/>
                <w:sz w:val="24"/>
              </w:rPr>
            </w:pPr>
            <w:r>
              <w:rPr>
                <w:rFonts w:hint="eastAsia" w:ascii="仿宋" w:hAnsi="仿宋" w:eastAsia="仿宋"/>
                <w:b/>
                <w:sz w:val="24"/>
              </w:rPr>
              <w:t>□ 同意通过              □ 不同意通过（修改后再预审）</w:t>
            </w:r>
          </w:p>
          <w:p>
            <w:pPr>
              <w:spacing w:line="288" w:lineRule="auto"/>
              <w:ind w:firstLine="3120" w:firstLineChars="1300"/>
              <w:rPr>
                <w:rFonts w:ascii="仿宋" w:hAnsi="仿宋" w:eastAsia="仿宋"/>
                <w:sz w:val="24"/>
              </w:rPr>
            </w:pPr>
          </w:p>
          <w:p>
            <w:pPr>
              <w:spacing w:line="288" w:lineRule="auto"/>
              <w:ind w:firstLine="6240" w:firstLineChars="2600"/>
              <w:rPr>
                <w:rFonts w:ascii="仿宋" w:hAnsi="仿宋" w:eastAsia="仿宋"/>
                <w:sz w:val="24"/>
              </w:rPr>
            </w:pPr>
            <w:r>
              <w:rPr>
                <w:rFonts w:hint="eastAsia" w:ascii="仿宋" w:hAnsi="仿宋" w:eastAsia="仿宋"/>
                <w:sz w:val="24"/>
              </w:rPr>
              <w:t>专家签字：</w:t>
            </w:r>
          </w:p>
          <w:p>
            <w:pPr>
              <w:ind w:firstLine="6960" w:firstLineChars="2900"/>
              <w:jc w:val="left"/>
              <w:rPr>
                <w:rFonts w:ascii="仿宋" w:hAnsi="仿宋" w:eastAsia="仿宋"/>
                <w:sz w:val="24"/>
              </w:rPr>
            </w:pPr>
            <w:r>
              <w:rPr>
                <w:rFonts w:hint="eastAsia" w:ascii="仿宋" w:hAnsi="仿宋" w:eastAsia="仿宋"/>
                <w:sz w:val="24"/>
              </w:rPr>
              <w:t>年    月    日</w:t>
            </w:r>
          </w:p>
        </w:tc>
      </w:tr>
    </w:tbl>
    <w:p>
      <w:pPr>
        <w:spacing w:line="340" w:lineRule="exact"/>
        <w:ind w:left="840" w:right="-624" w:rightChars="-297" w:hanging="840" w:hangingChars="400"/>
        <w:rPr>
          <w:rFonts w:ascii="仿宋_GB2312" w:eastAsia="仿宋_GB2312"/>
          <w:szCs w:val="21"/>
        </w:rPr>
      </w:pPr>
      <w:r>
        <w:rPr>
          <w:rFonts w:hint="eastAsia" w:ascii="仿宋_GB2312" w:eastAsia="仿宋_GB2312"/>
          <w:szCs w:val="21"/>
        </w:rPr>
        <w:t>注：1.若预审形式为评阅论文，预审专家每人填一份；若预审形式为</w:t>
      </w:r>
      <w:r>
        <w:rPr>
          <w:rFonts w:ascii="仿宋_GB2312" w:eastAsia="仿宋_GB2312"/>
          <w:szCs w:val="21"/>
        </w:rPr>
        <w:t>预</w:t>
      </w:r>
      <w:r>
        <w:rPr>
          <w:rFonts w:hint="eastAsia" w:ascii="仿宋_GB2312" w:eastAsia="仿宋_GB2312"/>
          <w:szCs w:val="21"/>
        </w:rPr>
        <w:t>答辩，预答辩小组只填一份。</w:t>
      </w:r>
    </w:p>
    <w:p>
      <w:pPr>
        <w:spacing w:line="340" w:lineRule="exact"/>
        <w:ind w:right="-624" w:rightChars="-297" w:firstLine="420" w:firstLineChars="200"/>
      </w:pPr>
      <w:r>
        <w:rPr>
          <w:rFonts w:hint="eastAsia" w:ascii="仿宋_GB2312" w:eastAsia="仿宋_GB2312"/>
          <w:szCs w:val="21"/>
        </w:rPr>
        <w:t>2.本表填完后由二级单位存档（保存期至少为学位授予后三年），导师或本人留存复印件。</w:t>
      </w:r>
    </w:p>
    <w:p>
      <w:pPr>
        <w:widowControl/>
        <w:jc w:val="left"/>
        <w:rPr>
          <w:rFonts w:ascii="楷体" w:hAnsi="楷体" w:eastAsia="楷体"/>
          <w:kern w:val="0"/>
          <w:szCs w:val="21"/>
        </w:rPr>
      </w:pPr>
      <w:r>
        <w:rPr>
          <w:rFonts w:ascii="楷体" w:hAnsi="楷体" w:eastAsia="楷体"/>
          <w:kern w:val="0"/>
          <w:szCs w:val="21"/>
        </w:rPr>
        <w:br w:type="page"/>
      </w:r>
    </w:p>
    <w:p>
      <w:pPr>
        <w:jc w:val="center"/>
        <w:outlineLvl w:val="1"/>
        <w:rPr>
          <w:rFonts w:ascii="方正小标宋简体" w:eastAsia="方正小标宋简体" w:cs="仿宋"/>
          <w:bCs/>
          <w:color w:val="000000" w:themeColor="text1"/>
          <w:sz w:val="36"/>
          <w:szCs w:val="36"/>
          <w14:textFill>
            <w14:solidFill>
              <w14:schemeClr w14:val="tx1"/>
            </w14:solidFill>
          </w14:textFill>
        </w:rPr>
      </w:pPr>
      <w:r>
        <w:rPr>
          <w:rFonts w:hint="eastAsia" w:ascii="方正小标宋简体" w:eastAsia="方正小标宋简体" w:cs="仿宋"/>
          <w:bCs/>
          <w:color w:val="000000" w:themeColor="text1"/>
          <w:sz w:val="36"/>
          <w:szCs w:val="36"/>
          <w14:textFill>
            <w14:solidFill>
              <w14:schemeClr w14:val="tx1"/>
            </w14:solidFill>
          </w14:textFill>
        </w:rPr>
        <w:t>中南大学</w:t>
      </w:r>
      <w:r>
        <w:rPr>
          <w:rFonts w:ascii="方正小标宋简体" w:eastAsia="方正小标宋简体" w:cs="仿宋"/>
          <w:bCs/>
          <w:color w:val="000000" w:themeColor="text1"/>
          <w:sz w:val="36"/>
          <w:szCs w:val="36"/>
          <w14:textFill>
            <w14:solidFill>
              <w14:schemeClr w14:val="tx1"/>
            </w14:solidFill>
          </w14:textFill>
        </w:rPr>
        <w:t>研究生学位论文预</w:t>
      </w:r>
      <w:r>
        <w:rPr>
          <w:rFonts w:hint="eastAsia" w:ascii="方正小标宋简体" w:eastAsia="方正小标宋简体" w:cs="仿宋"/>
          <w:bCs/>
          <w:color w:val="000000" w:themeColor="text1"/>
          <w:sz w:val="36"/>
          <w:szCs w:val="36"/>
          <w14:textFill>
            <w14:solidFill>
              <w14:schemeClr w14:val="tx1"/>
            </w14:solidFill>
          </w14:textFill>
        </w:rPr>
        <w:t>审</w:t>
      </w:r>
      <w:r>
        <w:rPr>
          <w:rFonts w:ascii="方正小标宋简体" w:eastAsia="方正小标宋简体" w:cs="仿宋"/>
          <w:bCs/>
          <w:color w:val="000000" w:themeColor="text1"/>
          <w:sz w:val="36"/>
          <w:szCs w:val="36"/>
          <w14:textFill>
            <w14:solidFill>
              <w14:schemeClr w14:val="tx1"/>
            </w14:solidFill>
          </w14:textFill>
        </w:rPr>
        <w:t>后修改情况表</w:t>
      </w:r>
    </w:p>
    <w:tbl>
      <w:tblPr>
        <w:tblStyle w:val="9"/>
        <w:tblW w:w="10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528"/>
        <w:gridCol w:w="1056"/>
        <w:gridCol w:w="713"/>
        <w:gridCol w:w="1667"/>
        <w:gridCol w:w="1317"/>
        <w:gridCol w:w="1206"/>
        <w:gridCol w:w="1260"/>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sz w:val="24"/>
              </w:rPr>
            </w:pPr>
            <w:r>
              <w:rPr>
                <w:rFonts w:hint="eastAsia" w:ascii="仿宋" w:hAnsi="仿宋" w:eastAsia="仿宋"/>
                <w:sz w:val="24"/>
              </w:rPr>
              <w:t>学号</w:t>
            </w:r>
          </w:p>
        </w:tc>
        <w:tc>
          <w:tcPr>
            <w:tcW w:w="158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sz w:val="24"/>
              </w:rPr>
            </w:pPr>
          </w:p>
        </w:tc>
        <w:tc>
          <w:tcPr>
            <w:tcW w:w="7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sz w:val="24"/>
              </w:rPr>
            </w:pPr>
            <w:r>
              <w:rPr>
                <w:rFonts w:hint="eastAsia" w:ascii="仿宋" w:hAnsi="仿宋" w:eastAsia="仿宋"/>
                <w:sz w:val="24"/>
              </w:rPr>
              <w:t>姓名</w:t>
            </w:r>
          </w:p>
        </w:tc>
        <w:tc>
          <w:tcPr>
            <w:tcW w:w="16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sz w:val="24"/>
              </w:rPr>
            </w:pPr>
          </w:p>
        </w:tc>
        <w:tc>
          <w:tcPr>
            <w:tcW w:w="13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sz w:val="24"/>
              </w:rPr>
            </w:pPr>
            <w:r>
              <w:rPr>
                <w:rFonts w:hint="eastAsia" w:ascii="仿宋" w:hAnsi="仿宋" w:eastAsia="仿宋"/>
                <w:sz w:val="24"/>
              </w:rPr>
              <w:t>导师姓名</w:t>
            </w:r>
          </w:p>
        </w:tc>
        <w:tc>
          <w:tcPr>
            <w:tcW w:w="1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sz w:val="24"/>
              </w:rPr>
            </w:pPr>
            <w:r>
              <w:rPr>
                <w:rFonts w:hint="eastAsia" w:ascii="仿宋" w:hAnsi="仿宋" w:eastAsia="仿宋"/>
                <w:sz w:val="24"/>
              </w:rPr>
              <w:t>预审时间</w:t>
            </w:r>
          </w:p>
        </w:tc>
        <w:tc>
          <w:tcPr>
            <w:tcW w:w="18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sz w:val="24"/>
              </w:rPr>
            </w:pPr>
            <w:r>
              <w:rPr>
                <w:rFonts w:hint="eastAsia" w:ascii="仿宋" w:hAnsi="仿宋" w:eastAsia="仿宋"/>
                <w:sz w:val="24"/>
              </w:rPr>
              <w:t>学位类别</w:t>
            </w:r>
          </w:p>
        </w:tc>
        <w:tc>
          <w:tcPr>
            <w:tcW w:w="343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sz w:val="24"/>
              </w:rPr>
            </w:pPr>
          </w:p>
        </w:tc>
        <w:tc>
          <w:tcPr>
            <w:tcW w:w="13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sz w:val="24"/>
              </w:rPr>
            </w:pPr>
            <w:r>
              <w:rPr>
                <w:rFonts w:hint="eastAsia" w:ascii="仿宋" w:hAnsi="仿宋" w:eastAsia="仿宋"/>
                <w:sz w:val="24"/>
              </w:rPr>
              <w:t>学    科</w:t>
            </w:r>
          </w:p>
        </w:tc>
        <w:tc>
          <w:tcPr>
            <w:tcW w:w="4292"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sz w:val="24"/>
              </w:rPr>
            </w:pPr>
            <w:r>
              <w:rPr>
                <w:rFonts w:hint="eastAsia" w:ascii="仿宋" w:hAnsi="仿宋" w:eastAsia="仿宋"/>
                <w:sz w:val="24"/>
              </w:rPr>
              <w:t>论文题目</w:t>
            </w:r>
          </w:p>
        </w:tc>
        <w:tc>
          <w:tcPr>
            <w:tcW w:w="9045" w:type="dxa"/>
            <w:gridSpan w:val="7"/>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jc w:val="center"/>
        </w:trPr>
        <w:tc>
          <w:tcPr>
            <w:tcW w:w="10286" w:type="dxa"/>
            <w:gridSpan w:val="9"/>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仿宋" w:hAnsi="仿宋" w:eastAsia="仿宋"/>
                <w:sz w:val="24"/>
              </w:rPr>
            </w:pPr>
            <w:r>
              <w:rPr>
                <w:rFonts w:ascii="仿宋" w:hAnsi="仿宋" w:eastAsia="仿宋"/>
                <w:sz w:val="24"/>
              </w:rPr>
              <w:t>预审后论文存在的问题</w:t>
            </w:r>
          </w:p>
          <w:p>
            <w:pPr>
              <w:widowControl/>
              <w:spacing w:line="360" w:lineRule="auto"/>
              <w:ind w:firstLine="480" w:firstLineChars="200"/>
              <w:jc w:val="left"/>
              <w:rPr>
                <w:rFonts w:ascii="仿宋" w:hAnsi="仿宋" w:eastAsia="仿宋"/>
                <w:sz w:val="24"/>
              </w:rPr>
            </w:pPr>
          </w:p>
          <w:p>
            <w:pPr>
              <w:widowControl/>
              <w:spacing w:line="360" w:lineRule="auto"/>
              <w:ind w:firstLine="480" w:firstLineChars="200"/>
              <w:jc w:val="left"/>
              <w:rPr>
                <w:rFonts w:ascii="仿宋" w:hAnsi="仿宋" w:eastAsia="仿宋"/>
                <w:sz w:val="24"/>
              </w:rPr>
            </w:pPr>
          </w:p>
          <w:p>
            <w:pPr>
              <w:widowControl/>
              <w:spacing w:line="360" w:lineRule="auto"/>
              <w:ind w:firstLine="480" w:firstLineChars="200"/>
              <w:jc w:val="left"/>
              <w:rPr>
                <w:rFonts w:ascii="仿宋" w:hAnsi="仿宋" w:eastAsia="仿宋"/>
                <w:sz w:val="24"/>
              </w:rPr>
            </w:pPr>
          </w:p>
          <w:p>
            <w:pPr>
              <w:widowControl/>
              <w:spacing w:line="360" w:lineRule="auto"/>
              <w:ind w:firstLine="480" w:firstLineChars="200"/>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jc w:val="center"/>
        </w:trPr>
        <w:tc>
          <w:tcPr>
            <w:tcW w:w="10286" w:type="dxa"/>
            <w:gridSpan w:val="9"/>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仿宋" w:hAnsi="仿宋" w:eastAsia="仿宋"/>
                <w:sz w:val="24"/>
              </w:rPr>
            </w:pPr>
            <w:r>
              <w:rPr>
                <w:rFonts w:ascii="仿宋" w:hAnsi="仿宋" w:eastAsia="仿宋"/>
                <w:sz w:val="24"/>
              </w:rPr>
              <w:t>修改说明</w:t>
            </w:r>
          </w:p>
          <w:p>
            <w:pPr>
              <w:widowControl/>
              <w:spacing w:line="360" w:lineRule="auto"/>
              <w:jc w:val="left"/>
              <w:rPr>
                <w:rFonts w:ascii="仿宋" w:hAnsi="仿宋" w:eastAsia="仿宋"/>
                <w:sz w:val="24"/>
              </w:rPr>
            </w:pPr>
          </w:p>
          <w:p>
            <w:pPr>
              <w:widowControl/>
              <w:spacing w:line="360" w:lineRule="auto"/>
              <w:jc w:val="left"/>
              <w:rPr>
                <w:rFonts w:ascii="仿宋" w:hAnsi="仿宋" w:eastAsia="仿宋"/>
                <w:sz w:val="24"/>
              </w:rPr>
            </w:pPr>
          </w:p>
          <w:p>
            <w:pPr>
              <w:widowControl/>
              <w:spacing w:line="360" w:lineRule="auto"/>
              <w:jc w:val="left"/>
              <w:rPr>
                <w:rFonts w:ascii="仿宋" w:hAnsi="仿宋" w:eastAsia="仿宋"/>
                <w:sz w:val="24"/>
              </w:rPr>
            </w:pPr>
          </w:p>
          <w:p>
            <w:pPr>
              <w:widowControl/>
              <w:spacing w:line="360" w:lineRule="auto"/>
              <w:jc w:val="left"/>
              <w:rPr>
                <w:rFonts w:ascii="仿宋" w:hAnsi="仿宋" w:eastAsia="仿宋"/>
                <w:sz w:val="24"/>
              </w:rPr>
            </w:pPr>
          </w:p>
          <w:p>
            <w:pPr>
              <w:widowControl/>
              <w:spacing w:line="360" w:lineRule="auto"/>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0286" w:type="dxa"/>
            <w:gridSpan w:val="9"/>
            <w:tcBorders>
              <w:top w:val="single" w:color="auto" w:sz="4" w:space="0"/>
              <w:left w:val="single" w:color="auto" w:sz="4" w:space="0"/>
              <w:bottom w:val="single" w:color="auto" w:sz="4" w:space="0"/>
              <w:right w:val="single" w:color="auto" w:sz="4" w:space="0"/>
            </w:tcBorders>
          </w:tcPr>
          <w:p>
            <w:pPr>
              <w:spacing w:line="360" w:lineRule="auto"/>
              <w:contextualSpacing/>
              <w:jc w:val="left"/>
              <w:rPr>
                <w:rFonts w:ascii="仿宋" w:hAnsi="仿宋" w:eastAsia="仿宋"/>
                <w:sz w:val="24"/>
              </w:rPr>
            </w:pPr>
            <w:r>
              <w:rPr>
                <w:rFonts w:ascii="仿宋" w:hAnsi="仿宋" w:eastAsia="仿宋"/>
                <w:sz w:val="24"/>
              </w:rPr>
              <w:t>指导教师审查意见</w:t>
            </w:r>
          </w:p>
          <w:p>
            <w:pPr>
              <w:spacing w:line="360" w:lineRule="auto"/>
              <w:contextualSpacing/>
              <w:jc w:val="left"/>
              <w:rPr>
                <w:rFonts w:ascii="仿宋" w:hAnsi="仿宋" w:eastAsia="仿宋"/>
                <w:sz w:val="24"/>
              </w:rPr>
            </w:pPr>
            <w:r>
              <w:rPr>
                <w:rFonts w:ascii="仿宋" w:hAnsi="仿宋" w:eastAsia="仿宋"/>
                <w:sz w:val="24"/>
              </w:rPr>
              <w:t>1</w:t>
            </w:r>
            <w:r>
              <w:rPr>
                <w:rFonts w:hint="eastAsia" w:ascii="仿宋" w:hAnsi="仿宋" w:eastAsia="仿宋"/>
                <w:sz w:val="24"/>
              </w:rPr>
              <w:t>．</w:t>
            </w:r>
            <w:r>
              <w:rPr>
                <w:rFonts w:ascii="仿宋" w:hAnsi="仿宋" w:eastAsia="仿宋"/>
                <w:sz w:val="24"/>
              </w:rPr>
              <w:t>学位论文是否按预答辩意见进行修改</w:t>
            </w:r>
            <w:r>
              <w:rPr>
                <w:rFonts w:hint="eastAsia" w:ascii="仿宋" w:hAnsi="仿宋" w:eastAsia="仿宋"/>
                <w:sz w:val="24"/>
              </w:rPr>
              <w:t xml:space="preserve">   □</w:t>
            </w:r>
          </w:p>
          <w:p>
            <w:pPr>
              <w:spacing w:line="360" w:lineRule="auto"/>
              <w:contextualSpacing/>
              <w:jc w:val="left"/>
              <w:rPr>
                <w:rFonts w:ascii="仿宋" w:hAnsi="仿宋" w:eastAsia="仿宋"/>
                <w:sz w:val="24"/>
              </w:rPr>
            </w:pPr>
            <w:r>
              <w:rPr>
                <w:rFonts w:ascii="仿宋" w:hAnsi="仿宋" w:eastAsia="仿宋"/>
                <w:sz w:val="24"/>
              </w:rPr>
              <w:t>2</w:t>
            </w:r>
            <w:r>
              <w:rPr>
                <w:rFonts w:hint="eastAsia" w:ascii="仿宋" w:hAnsi="仿宋" w:eastAsia="仿宋"/>
                <w:sz w:val="24"/>
              </w:rPr>
              <w:t>．</w:t>
            </w:r>
            <w:r>
              <w:rPr>
                <w:rFonts w:ascii="仿宋" w:hAnsi="仿宋" w:eastAsia="仿宋"/>
                <w:sz w:val="24"/>
              </w:rPr>
              <w:t>是否同意学位论文提交不端行为检测</w:t>
            </w:r>
            <w:r>
              <w:rPr>
                <w:rFonts w:hint="eastAsia" w:ascii="仿宋" w:hAnsi="仿宋" w:eastAsia="仿宋"/>
                <w:sz w:val="24"/>
              </w:rPr>
              <w:t xml:space="preserve">   □</w:t>
            </w:r>
          </w:p>
          <w:p>
            <w:pPr>
              <w:spacing w:line="360" w:lineRule="auto"/>
              <w:contextualSpacing/>
              <w:jc w:val="left"/>
              <w:rPr>
                <w:rFonts w:ascii="仿宋" w:hAnsi="仿宋" w:eastAsia="仿宋"/>
                <w:sz w:val="24"/>
              </w:rPr>
            </w:pPr>
          </w:p>
          <w:p>
            <w:pPr>
              <w:spacing w:line="360" w:lineRule="auto"/>
              <w:ind w:firstLine="2400" w:firstLineChars="1000"/>
              <w:contextualSpacing/>
              <w:jc w:val="left"/>
              <w:rPr>
                <w:kern w:val="0"/>
                <w:sz w:val="24"/>
                <w:szCs w:val="22"/>
              </w:rPr>
            </w:pPr>
            <w:r>
              <w:rPr>
                <w:rFonts w:ascii="仿宋" w:hAnsi="仿宋" w:eastAsia="仿宋"/>
                <w:sz w:val="24"/>
              </w:rPr>
              <w:t xml:space="preserve">指导教师签字： </w:t>
            </w:r>
            <w:r>
              <w:rPr>
                <w:rFonts w:hint="eastAsia" w:ascii="仿宋" w:hAnsi="仿宋" w:eastAsia="仿宋"/>
                <w:sz w:val="24"/>
              </w:rPr>
              <w:t xml:space="preserve">                      </w:t>
            </w:r>
            <w:r>
              <w:rPr>
                <w:rFonts w:ascii="仿宋" w:hAnsi="仿宋" w:eastAsia="仿宋"/>
                <w:sz w:val="24"/>
              </w:rPr>
              <w:t xml:space="preserve">年 </w:t>
            </w:r>
            <w:r>
              <w:rPr>
                <w:rFonts w:hint="eastAsia" w:ascii="仿宋" w:hAnsi="仿宋" w:eastAsia="仿宋"/>
                <w:sz w:val="24"/>
              </w:rPr>
              <w:t xml:space="preserve">   </w:t>
            </w:r>
            <w:r>
              <w:rPr>
                <w:rFonts w:ascii="仿宋" w:hAnsi="仿宋" w:eastAsia="仿宋"/>
                <w:sz w:val="24"/>
              </w:rPr>
              <w:t>月</w:t>
            </w:r>
            <w:r>
              <w:rPr>
                <w:rFonts w:hint="eastAsia" w:ascii="仿宋" w:hAnsi="仿宋" w:eastAsia="仿宋"/>
                <w:sz w:val="24"/>
              </w:rPr>
              <w:t xml:space="preserve">   </w:t>
            </w:r>
            <w:r>
              <w:rPr>
                <w:rFonts w:ascii="仿宋" w:hAnsi="仿宋" w:eastAsia="仿宋"/>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0286" w:type="dxa"/>
            <w:gridSpan w:val="9"/>
            <w:tcBorders>
              <w:top w:val="single" w:color="auto" w:sz="4" w:space="0"/>
              <w:left w:val="single" w:color="auto" w:sz="4" w:space="0"/>
              <w:bottom w:val="single" w:color="auto" w:sz="4" w:space="0"/>
              <w:right w:val="single" w:color="auto" w:sz="4" w:space="0"/>
            </w:tcBorders>
          </w:tcPr>
          <w:p>
            <w:pPr>
              <w:spacing w:line="360" w:lineRule="auto"/>
              <w:contextualSpacing/>
              <w:jc w:val="left"/>
              <w:rPr>
                <w:rFonts w:ascii="仿宋" w:hAnsi="仿宋" w:eastAsia="仿宋"/>
                <w:sz w:val="24"/>
              </w:rPr>
            </w:pPr>
            <w:r>
              <w:rPr>
                <w:rFonts w:ascii="仿宋" w:hAnsi="仿宋" w:eastAsia="仿宋"/>
                <w:sz w:val="24"/>
              </w:rPr>
              <w:t>预答辩小组组长意见</w:t>
            </w:r>
          </w:p>
          <w:p>
            <w:pPr>
              <w:spacing w:line="360" w:lineRule="auto"/>
              <w:contextualSpacing/>
              <w:jc w:val="left"/>
              <w:rPr>
                <w:rFonts w:ascii="仿宋" w:hAnsi="仿宋" w:eastAsia="仿宋"/>
                <w:sz w:val="24"/>
              </w:rPr>
            </w:pPr>
            <w:r>
              <w:rPr>
                <w:rFonts w:ascii="仿宋" w:hAnsi="仿宋" w:eastAsia="仿宋"/>
                <w:sz w:val="24"/>
              </w:rPr>
              <w:t>1</w:t>
            </w:r>
            <w:r>
              <w:rPr>
                <w:rFonts w:hint="eastAsia" w:ascii="仿宋" w:hAnsi="仿宋" w:eastAsia="仿宋"/>
                <w:sz w:val="24"/>
              </w:rPr>
              <w:t>．</w:t>
            </w:r>
            <w:r>
              <w:rPr>
                <w:rFonts w:ascii="仿宋" w:hAnsi="仿宋" w:eastAsia="仿宋"/>
                <w:sz w:val="24"/>
              </w:rPr>
              <w:t>学位论文是否按预答辩意见进行修改</w:t>
            </w:r>
            <w:r>
              <w:rPr>
                <w:rFonts w:hint="eastAsia" w:ascii="仿宋" w:hAnsi="仿宋" w:eastAsia="仿宋"/>
                <w:sz w:val="24"/>
              </w:rPr>
              <w:t xml:space="preserve">   □</w:t>
            </w:r>
          </w:p>
          <w:p>
            <w:pPr>
              <w:spacing w:line="360" w:lineRule="auto"/>
              <w:contextualSpacing/>
              <w:jc w:val="left"/>
              <w:rPr>
                <w:rFonts w:ascii="仿宋" w:hAnsi="仿宋" w:eastAsia="仿宋"/>
                <w:sz w:val="24"/>
              </w:rPr>
            </w:pPr>
            <w:r>
              <w:rPr>
                <w:rFonts w:ascii="仿宋" w:hAnsi="仿宋" w:eastAsia="仿宋"/>
                <w:sz w:val="24"/>
              </w:rPr>
              <w:t>2</w:t>
            </w:r>
            <w:r>
              <w:rPr>
                <w:rFonts w:hint="eastAsia" w:ascii="仿宋" w:hAnsi="仿宋" w:eastAsia="仿宋"/>
                <w:sz w:val="24"/>
              </w:rPr>
              <w:t>．</w:t>
            </w:r>
            <w:r>
              <w:rPr>
                <w:rFonts w:ascii="仿宋" w:hAnsi="仿宋" w:eastAsia="仿宋"/>
                <w:sz w:val="24"/>
              </w:rPr>
              <w:t>是否同意学位论文提交不端行为检测</w:t>
            </w:r>
            <w:r>
              <w:rPr>
                <w:rFonts w:hint="eastAsia" w:ascii="仿宋" w:hAnsi="仿宋" w:eastAsia="仿宋"/>
                <w:sz w:val="24"/>
              </w:rPr>
              <w:t xml:space="preserve">   □</w:t>
            </w:r>
          </w:p>
          <w:p>
            <w:pPr>
              <w:spacing w:line="360" w:lineRule="auto"/>
              <w:contextualSpacing/>
              <w:jc w:val="left"/>
              <w:rPr>
                <w:rFonts w:ascii="仿宋" w:hAnsi="仿宋" w:eastAsia="仿宋"/>
                <w:sz w:val="24"/>
              </w:rPr>
            </w:pPr>
          </w:p>
          <w:p>
            <w:pPr>
              <w:spacing w:line="360" w:lineRule="auto"/>
              <w:ind w:firstLine="2400" w:firstLineChars="1000"/>
              <w:contextualSpacing/>
              <w:jc w:val="left"/>
              <w:rPr>
                <w:rFonts w:ascii="仿宋" w:hAnsi="仿宋" w:eastAsia="仿宋"/>
                <w:sz w:val="24"/>
              </w:rPr>
            </w:pPr>
            <w:r>
              <w:rPr>
                <w:rFonts w:ascii="仿宋" w:hAnsi="仿宋" w:eastAsia="仿宋"/>
                <w:sz w:val="24"/>
              </w:rPr>
              <w:t xml:space="preserve">预答辩小组组长签字： </w:t>
            </w:r>
            <w:r>
              <w:rPr>
                <w:rFonts w:hint="eastAsia" w:ascii="仿宋" w:hAnsi="仿宋" w:eastAsia="仿宋"/>
                <w:sz w:val="24"/>
              </w:rPr>
              <w:t xml:space="preserve">                </w:t>
            </w:r>
            <w:r>
              <w:rPr>
                <w:rFonts w:ascii="仿宋" w:hAnsi="仿宋" w:eastAsia="仿宋"/>
                <w:sz w:val="24"/>
              </w:rPr>
              <w:t xml:space="preserve">年 </w:t>
            </w:r>
            <w:r>
              <w:rPr>
                <w:rFonts w:hint="eastAsia" w:ascii="仿宋" w:hAnsi="仿宋" w:eastAsia="仿宋"/>
                <w:sz w:val="24"/>
              </w:rPr>
              <w:t xml:space="preserve">   </w:t>
            </w:r>
            <w:r>
              <w:rPr>
                <w:rFonts w:ascii="仿宋" w:hAnsi="仿宋" w:eastAsia="仿宋"/>
                <w:sz w:val="24"/>
              </w:rPr>
              <w:t>月</w:t>
            </w:r>
            <w:r>
              <w:rPr>
                <w:rFonts w:hint="eastAsia" w:ascii="仿宋" w:hAnsi="仿宋" w:eastAsia="仿宋"/>
                <w:sz w:val="24"/>
              </w:rPr>
              <w:t xml:space="preserve">   </w:t>
            </w:r>
            <w:r>
              <w:rPr>
                <w:rFonts w:ascii="仿宋" w:hAnsi="仿宋" w:eastAsia="仿宋"/>
                <w:sz w:val="24"/>
              </w:rPr>
              <w:t xml:space="preserve"> 日</w:t>
            </w:r>
          </w:p>
        </w:tc>
      </w:tr>
    </w:tbl>
    <w:p>
      <w:pPr>
        <w:outlineLvl w:val="1"/>
        <w:rPr>
          <w:rFonts w:ascii="楷体" w:hAnsi="楷体" w:eastAsia="楷体"/>
          <w:kern w:val="0"/>
          <w:szCs w:val="21"/>
        </w:rPr>
      </w:pPr>
    </w:p>
    <w:p>
      <w:pPr>
        <w:outlineLvl w:val="1"/>
        <w:rPr>
          <w:rFonts w:ascii="楷体" w:hAnsi="楷体" w:eastAsia="楷体"/>
          <w:kern w:val="0"/>
          <w:szCs w:val="21"/>
        </w:rPr>
      </w:pPr>
      <w:r>
        <w:rPr>
          <w:rFonts w:hint="eastAsia" w:ascii="楷体" w:hAnsi="楷体" w:eastAsia="楷体"/>
          <w:kern w:val="0"/>
          <w:szCs w:val="21"/>
        </w:rPr>
        <w:t>注：修改说明可附页</w:t>
      </w:r>
    </w:p>
    <w:sectPr>
      <w:footerReference r:id="rId3" w:type="default"/>
      <w:pgSz w:w="11906" w:h="16838"/>
      <w:pgMar w:top="1276" w:right="1558" w:bottom="156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WinCharSetFFFF-H">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2319016"/>
      <w:docPartObj>
        <w:docPartGallery w:val="autotext"/>
      </w:docPartObj>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5MGJhODNkNmEyOTA5NjI4YzRmZWFjMjc5ZDBkMGYifQ=="/>
  </w:docVars>
  <w:rsids>
    <w:rsidRoot w:val="0F8105C3"/>
    <w:rsid w:val="00003997"/>
    <w:rsid w:val="00004ABD"/>
    <w:rsid w:val="0000507D"/>
    <w:rsid w:val="0000615B"/>
    <w:rsid w:val="00006468"/>
    <w:rsid w:val="00014478"/>
    <w:rsid w:val="000208CB"/>
    <w:rsid w:val="00021EF8"/>
    <w:rsid w:val="00022C32"/>
    <w:rsid w:val="00023A3F"/>
    <w:rsid w:val="00031A83"/>
    <w:rsid w:val="000335A3"/>
    <w:rsid w:val="00040FFC"/>
    <w:rsid w:val="00045412"/>
    <w:rsid w:val="000459E1"/>
    <w:rsid w:val="00045B70"/>
    <w:rsid w:val="000562C5"/>
    <w:rsid w:val="00063B9F"/>
    <w:rsid w:val="00066E32"/>
    <w:rsid w:val="00067C3D"/>
    <w:rsid w:val="00067FC7"/>
    <w:rsid w:val="0007004D"/>
    <w:rsid w:val="00071701"/>
    <w:rsid w:val="00073A71"/>
    <w:rsid w:val="00074BA4"/>
    <w:rsid w:val="00080C0E"/>
    <w:rsid w:val="00092FED"/>
    <w:rsid w:val="00093215"/>
    <w:rsid w:val="0009539A"/>
    <w:rsid w:val="000961E3"/>
    <w:rsid w:val="000969BD"/>
    <w:rsid w:val="00096D57"/>
    <w:rsid w:val="000A3643"/>
    <w:rsid w:val="000B4D59"/>
    <w:rsid w:val="000C2A7B"/>
    <w:rsid w:val="000F2A38"/>
    <w:rsid w:val="000F2FB4"/>
    <w:rsid w:val="000F6366"/>
    <w:rsid w:val="001005B2"/>
    <w:rsid w:val="00100CFE"/>
    <w:rsid w:val="00100EC1"/>
    <w:rsid w:val="00102F13"/>
    <w:rsid w:val="001104A6"/>
    <w:rsid w:val="001237DE"/>
    <w:rsid w:val="00124287"/>
    <w:rsid w:val="0013657B"/>
    <w:rsid w:val="001425C6"/>
    <w:rsid w:val="00145F40"/>
    <w:rsid w:val="001504FB"/>
    <w:rsid w:val="00157315"/>
    <w:rsid w:val="00164259"/>
    <w:rsid w:val="00170A75"/>
    <w:rsid w:val="00171B20"/>
    <w:rsid w:val="00182665"/>
    <w:rsid w:val="00194D5A"/>
    <w:rsid w:val="001A2161"/>
    <w:rsid w:val="001B5C34"/>
    <w:rsid w:val="001C0691"/>
    <w:rsid w:val="001C27DA"/>
    <w:rsid w:val="001C51B6"/>
    <w:rsid w:val="001C5993"/>
    <w:rsid w:val="001D3279"/>
    <w:rsid w:val="001D35EC"/>
    <w:rsid w:val="001D3C8F"/>
    <w:rsid w:val="001D4C48"/>
    <w:rsid w:val="001D6F75"/>
    <w:rsid w:val="001E7806"/>
    <w:rsid w:val="001F0FC0"/>
    <w:rsid w:val="001F562E"/>
    <w:rsid w:val="00202AA1"/>
    <w:rsid w:val="00206948"/>
    <w:rsid w:val="00213264"/>
    <w:rsid w:val="0021637C"/>
    <w:rsid w:val="0022433B"/>
    <w:rsid w:val="00225FB6"/>
    <w:rsid w:val="00233F44"/>
    <w:rsid w:val="00237E73"/>
    <w:rsid w:val="002525B6"/>
    <w:rsid w:val="00253527"/>
    <w:rsid w:val="00253D24"/>
    <w:rsid w:val="002540A5"/>
    <w:rsid w:val="00255C05"/>
    <w:rsid w:val="00261502"/>
    <w:rsid w:val="00262E58"/>
    <w:rsid w:val="002645E4"/>
    <w:rsid w:val="00264E3E"/>
    <w:rsid w:val="002668CB"/>
    <w:rsid w:val="00266DB5"/>
    <w:rsid w:val="00272512"/>
    <w:rsid w:val="00274DEB"/>
    <w:rsid w:val="0028056D"/>
    <w:rsid w:val="002936F0"/>
    <w:rsid w:val="002A211E"/>
    <w:rsid w:val="002A4602"/>
    <w:rsid w:val="002A57FB"/>
    <w:rsid w:val="002A7D04"/>
    <w:rsid w:val="002B1068"/>
    <w:rsid w:val="002B1A59"/>
    <w:rsid w:val="002C2A4E"/>
    <w:rsid w:val="002C3EBB"/>
    <w:rsid w:val="002C5E0D"/>
    <w:rsid w:val="002C6EA5"/>
    <w:rsid w:val="002D6511"/>
    <w:rsid w:val="002E2762"/>
    <w:rsid w:val="002E5F1C"/>
    <w:rsid w:val="002F0746"/>
    <w:rsid w:val="002F0D37"/>
    <w:rsid w:val="002F0F65"/>
    <w:rsid w:val="002F56A1"/>
    <w:rsid w:val="002F5CAF"/>
    <w:rsid w:val="002F7BC7"/>
    <w:rsid w:val="002F7CDF"/>
    <w:rsid w:val="00302395"/>
    <w:rsid w:val="00302CA4"/>
    <w:rsid w:val="00307733"/>
    <w:rsid w:val="00311435"/>
    <w:rsid w:val="00322103"/>
    <w:rsid w:val="00342A43"/>
    <w:rsid w:val="00344E01"/>
    <w:rsid w:val="00347188"/>
    <w:rsid w:val="00353405"/>
    <w:rsid w:val="00361C3C"/>
    <w:rsid w:val="003662C8"/>
    <w:rsid w:val="00370D2A"/>
    <w:rsid w:val="0037772C"/>
    <w:rsid w:val="00377880"/>
    <w:rsid w:val="00377C1E"/>
    <w:rsid w:val="003802E0"/>
    <w:rsid w:val="003819F9"/>
    <w:rsid w:val="00381A41"/>
    <w:rsid w:val="0039374A"/>
    <w:rsid w:val="003A49AC"/>
    <w:rsid w:val="003A5767"/>
    <w:rsid w:val="003B1561"/>
    <w:rsid w:val="003B3AE6"/>
    <w:rsid w:val="003E5139"/>
    <w:rsid w:val="003F6D3E"/>
    <w:rsid w:val="003F7BCE"/>
    <w:rsid w:val="0040253E"/>
    <w:rsid w:val="0040362A"/>
    <w:rsid w:val="0040457B"/>
    <w:rsid w:val="004074B2"/>
    <w:rsid w:val="00424967"/>
    <w:rsid w:val="004257E3"/>
    <w:rsid w:val="004310A9"/>
    <w:rsid w:val="0043423C"/>
    <w:rsid w:val="00434399"/>
    <w:rsid w:val="00457015"/>
    <w:rsid w:val="0046359B"/>
    <w:rsid w:val="004670ED"/>
    <w:rsid w:val="0047721B"/>
    <w:rsid w:val="00483080"/>
    <w:rsid w:val="004925E1"/>
    <w:rsid w:val="004961A6"/>
    <w:rsid w:val="004A0C61"/>
    <w:rsid w:val="004A15C1"/>
    <w:rsid w:val="004A1BCF"/>
    <w:rsid w:val="004A3821"/>
    <w:rsid w:val="004A7D88"/>
    <w:rsid w:val="004B1927"/>
    <w:rsid w:val="004B393D"/>
    <w:rsid w:val="004C339F"/>
    <w:rsid w:val="004C4391"/>
    <w:rsid w:val="004C5626"/>
    <w:rsid w:val="004C7FEA"/>
    <w:rsid w:val="004E0A81"/>
    <w:rsid w:val="004E3387"/>
    <w:rsid w:val="004E7A01"/>
    <w:rsid w:val="00511049"/>
    <w:rsid w:val="00514898"/>
    <w:rsid w:val="00516154"/>
    <w:rsid w:val="00522106"/>
    <w:rsid w:val="005235F6"/>
    <w:rsid w:val="005305E1"/>
    <w:rsid w:val="00531744"/>
    <w:rsid w:val="00537895"/>
    <w:rsid w:val="0054160C"/>
    <w:rsid w:val="00541EA9"/>
    <w:rsid w:val="005457EE"/>
    <w:rsid w:val="0055039C"/>
    <w:rsid w:val="005509A1"/>
    <w:rsid w:val="00552190"/>
    <w:rsid w:val="005527AB"/>
    <w:rsid w:val="0055458F"/>
    <w:rsid w:val="00561AB6"/>
    <w:rsid w:val="005676E6"/>
    <w:rsid w:val="005720C9"/>
    <w:rsid w:val="005770F3"/>
    <w:rsid w:val="0058261C"/>
    <w:rsid w:val="005827A3"/>
    <w:rsid w:val="00584BF8"/>
    <w:rsid w:val="00584FB7"/>
    <w:rsid w:val="00586D3D"/>
    <w:rsid w:val="00590CAB"/>
    <w:rsid w:val="00592CC7"/>
    <w:rsid w:val="0059623E"/>
    <w:rsid w:val="005A0B61"/>
    <w:rsid w:val="005A2177"/>
    <w:rsid w:val="005A6C41"/>
    <w:rsid w:val="005B3304"/>
    <w:rsid w:val="005B6C74"/>
    <w:rsid w:val="005B7186"/>
    <w:rsid w:val="005D136C"/>
    <w:rsid w:val="006204B9"/>
    <w:rsid w:val="00621D4C"/>
    <w:rsid w:val="00621F77"/>
    <w:rsid w:val="00627989"/>
    <w:rsid w:val="00631AC4"/>
    <w:rsid w:val="00633DBC"/>
    <w:rsid w:val="00634EAA"/>
    <w:rsid w:val="00652028"/>
    <w:rsid w:val="00664827"/>
    <w:rsid w:val="006657C8"/>
    <w:rsid w:val="0066649E"/>
    <w:rsid w:val="006738D6"/>
    <w:rsid w:val="00686E7E"/>
    <w:rsid w:val="006875FA"/>
    <w:rsid w:val="006949A0"/>
    <w:rsid w:val="00697A01"/>
    <w:rsid w:val="006A428D"/>
    <w:rsid w:val="006A6A7D"/>
    <w:rsid w:val="006B5767"/>
    <w:rsid w:val="006C6C62"/>
    <w:rsid w:val="006D2EE3"/>
    <w:rsid w:val="006D719F"/>
    <w:rsid w:val="006D7357"/>
    <w:rsid w:val="006E361C"/>
    <w:rsid w:val="006E43DE"/>
    <w:rsid w:val="006E4D60"/>
    <w:rsid w:val="006E67D5"/>
    <w:rsid w:val="006E73FB"/>
    <w:rsid w:val="006F331E"/>
    <w:rsid w:val="00705BEF"/>
    <w:rsid w:val="00705E33"/>
    <w:rsid w:val="007063FF"/>
    <w:rsid w:val="007129F6"/>
    <w:rsid w:val="00730205"/>
    <w:rsid w:val="00731E43"/>
    <w:rsid w:val="0073613A"/>
    <w:rsid w:val="00742342"/>
    <w:rsid w:val="00747BAF"/>
    <w:rsid w:val="00747EA5"/>
    <w:rsid w:val="00750972"/>
    <w:rsid w:val="00771FBC"/>
    <w:rsid w:val="0078166C"/>
    <w:rsid w:val="00782DD8"/>
    <w:rsid w:val="007831FC"/>
    <w:rsid w:val="007842A2"/>
    <w:rsid w:val="007945CD"/>
    <w:rsid w:val="00794B26"/>
    <w:rsid w:val="0079595C"/>
    <w:rsid w:val="007A5C99"/>
    <w:rsid w:val="007B311C"/>
    <w:rsid w:val="007C2BF3"/>
    <w:rsid w:val="007C3714"/>
    <w:rsid w:val="007C63A8"/>
    <w:rsid w:val="007C6F2B"/>
    <w:rsid w:val="007D73B7"/>
    <w:rsid w:val="007E2A5E"/>
    <w:rsid w:val="007E3A98"/>
    <w:rsid w:val="007E3BED"/>
    <w:rsid w:val="007F3BB5"/>
    <w:rsid w:val="008142CA"/>
    <w:rsid w:val="00814C01"/>
    <w:rsid w:val="008159F3"/>
    <w:rsid w:val="0082411F"/>
    <w:rsid w:val="00832862"/>
    <w:rsid w:val="008445C9"/>
    <w:rsid w:val="008449F7"/>
    <w:rsid w:val="00851A20"/>
    <w:rsid w:val="0085782A"/>
    <w:rsid w:val="00872B35"/>
    <w:rsid w:val="00872C8B"/>
    <w:rsid w:val="008812D5"/>
    <w:rsid w:val="00882CF7"/>
    <w:rsid w:val="00883E42"/>
    <w:rsid w:val="00894A67"/>
    <w:rsid w:val="00895C7A"/>
    <w:rsid w:val="00897A24"/>
    <w:rsid w:val="008A3BDA"/>
    <w:rsid w:val="008B1A7D"/>
    <w:rsid w:val="008B327B"/>
    <w:rsid w:val="008B404E"/>
    <w:rsid w:val="008B6B9E"/>
    <w:rsid w:val="008C0FDD"/>
    <w:rsid w:val="008C15B4"/>
    <w:rsid w:val="008C16D5"/>
    <w:rsid w:val="008C253B"/>
    <w:rsid w:val="008D4B05"/>
    <w:rsid w:val="008E1D25"/>
    <w:rsid w:val="008E5CF8"/>
    <w:rsid w:val="0090233C"/>
    <w:rsid w:val="00906189"/>
    <w:rsid w:val="00921CFE"/>
    <w:rsid w:val="009343C2"/>
    <w:rsid w:val="00946161"/>
    <w:rsid w:val="00957DE5"/>
    <w:rsid w:val="00960B9C"/>
    <w:rsid w:val="00962488"/>
    <w:rsid w:val="00977CE4"/>
    <w:rsid w:val="00980C73"/>
    <w:rsid w:val="00985007"/>
    <w:rsid w:val="0099093B"/>
    <w:rsid w:val="00991593"/>
    <w:rsid w:val="009B1725"/>
    <w:rsid w:val="009C1E7B"/>
    <w:rsid w:val="009C31B2"/>
    <w:rsid w:val="009D276C"/>
    <w:rsid w:val="009D4141"/>
    <w:rsid w:val="009E21DF"/>
    <w:rsid w:val="009F3B5F"/>
    <w:rsid w:val="00A30105"/>
    <w:rsid w:val="00A33441"/>
    <w:rsid w:val="00A36E5A"/>
    <w:rsid w:val="00A40178"/>
    <w:rsid w:val="00A413EC"/>
    <w:rsid w:val="00A42C04"/>
    <w:rsid w:val="00A44868"/>
    <w:rsid w:val="00A51351"/>
    <w:rsid w:val="00A52846"/>
    <w:rsid w:val="00A540F1"/>
    <w:rsid w:val="00A57666"/>
    <w:rsid w:val="00A64786"/>
    <w:rsid w:val="00A6744B"/>
    <w:rsid w:val="00A720F3"/>
    <w:rsid w:val="00A726C0"/>
    <w:rsid w:val="00A8245A"/>
    <w:rsid w:val="00A83AD0"/>
    <w:rsid w:val="00A861D3"/>
    <w:rsid w:val="00A878B6"/>
    <w:rsid w:val="00A900A7"/>
    <w:rsid w:val="00A90353"/>
    <w:rsid w:val="00A90570"/>
    <w:rsid w:val="00A95ADC"/>
    <w:rsid w:val="00AA1AE1"/>
    <w:rsid w:val="00AB5175"/>
    <w:rsid w:val="00AD22F3"/>
    <w:rsid w:val="00AE3B2A"/>
    <w:rsid w:val="00AE40AC"/>
    <w:rsid w:val="00AF4BEA"/>
    <w:rsid w:val="00B033EB"/>
    <w:rsid w:val="00B045BF"/>
    <w:rsid w:val="00B124AC"/>
    <w:rsid w:val="00B13D63"/>
    <w:rsid w:val="00B23F35"/>
    <w:rsid w:val="00B27B14"/>
    <w:rsid w:val="00B34118"/>
    <w:rsid w:val="00B36F60"/>
    <w:rsid w:val="00B50225"/>
    <w:rsid w:val="00B6719B"/>
    <w:rsid w:val="00B7240E"/>
    <w:rsid w:val="00B94111"/>
    <w:rsid w:val="00B94B6D"/>
    <w:rsid w:val="00B97252"/>
    <w:rsid w:val="00BA0620"/>
    <w:rsid w:val="00BA212A"/>
    <w:rsid w:val="00BA72BC"/>
    <w:rsid w:val="00BB023E"/>
    <w:rsid w:val="00BB2163"/>
    <w:rsid w:val="00BB7255"/>
    <w:rsid w:val="00BB7649"/>
    <w:rsid w:val="00BC0FFA"/>
    <w:rsid w:val="00BC265B"/>
    <w:rsid w:val="00BC65FE"/>
    <w:rsid w:val="00BC6FAE"/>
    <w:rsid w:val="00BD1F6B"/>
    <w:rsid w:val="00BD36EA"/>
    <w:rsid w:val="00BD43C5"/>
    <w:rsid w:val="00BD5457"/>
    <w:rsid w:val="00BE6E92"/>
    <w:rsid w:val="00BF0C2E"/>
    <w:rsid w:val="00BF0E3A"/>
    <w:rsid w:val="00BF11BA"/>
    <w:rsid w:val="00BF1FFC"/>
    <w:rsid w:val="00BF6A99"/>
    <w:rsid w:val="00C0308C"/>
    <w:rsid w:val="00C03AA8"/>
    <w:rsid w:val="00C201E6"/>
    <w:rsid w:val="00C2635D"/>
    <w:rsid w:val="00C264FF"/>
    <w:rsid w:val="00C26AE4"/>
    <w:rsid w:val="00C33D72"/>
    <w:rsid w:val="00C342C2"/>
    <w:rsid w:val="00C36BB7"/>
    <w:rsid w:val="00C41BBE"/>
    <w:rsid w:val="00C43969"/>
    <w:rsid w:val="00C516CC"/>
    <w:rsid w:val="00C54916"/>
    <w:rsid w:val="00C55551"/>
    <w:rsid w:val="00C62F9E"/>
    <w:rsid w:val="00C632E0"/>
    <w:rsid w:val="00C65FB0"/>
    <w:rsid w:val="00C752D7"/>
    <w:rsid w:val="00C754FE"/>
    <w:rsid w:val="00C80234"/>
    <w:rsid w:val="00C806C3"/>
    <w:rsid w:val="00C80B97"/>
    <w:rsid w:val="00C86A5D"/>
    <w:rsid w:val="00C87AFA"/>
    <w:rsid w:val="00C934DB"/>
    <w:rsid w:val="00CA1C1C"/>
    <w:rsid w:val="00CA308A"/>
    <w:rsid w:val="00CA4F39"/>
    <w:rsid w:val="00CA5D08"/>
    <w:rsid w:val="00CA7098"/>
    <w:rsid w:val="00CA73C8"/>
    <w:rsid w:val="00CB0817"/>
    <w:rsid w:val="00CB3C46"/>
    <w:rsid w:val="00CD3B0F"/>
    <w:rsid w:val="00CE766F"/>
    <w:rsid w:val="00CF2550"/>
    <w:rsid w:val="00D1172F"/>
    <w:rsid w:val="00D14ACA"/>
    <w:rsid w:val="00D20170"/>
    <w:rsid w:val="00D21C32"/>
    <w:rsid w:val="00D25C68"/>
    <w:rsid w:val="00D31AD1"/>
    <w:rsid w:val="00D372E9"/>
    <w:rsid w:val="00D401C9"/>
    <w:rsid w:val="00D40C6E"/>
    <w:rsid w:val="00D40EC6"/>
    <w:rsid w:val="00D42A17"/>
    <w:rsid w:val="00D43F6A"/>
    <w:rsid w:val="00D55CC3"/>
    <w:rsid w:val="00D56121"/>
    <w:rsid w:val="00D6473C"/>
    <w:rsid w:val="00D64980"/>
    <w:rsid w:val="00D67810"/>
    <w:rsid w:val="00D811F3"/>
    <w:rsid w:val="00D81963"/>
    <w:rsid w:val="00D81DDD"/>
    <w:rsid w:val="00D854B9"/>
    <w:rsid w:val="00D85DB7"/>
    <w:rsid w:val="00D8677A"/>
    <w:rsid w:val="00D9013D"/>
    <w:rsid w:val="00D91C49"/>
    <w:rsid w:val="00D95931"/>
    <w:rsid w:val="00D9779C"/>
    <w:rsid w:val="00DA41F9"/>
    <w:rsid w:val="00DB464E"/>
    <w:rsid w:val="00DB4FF2"/>
    <w:rsid w:val="00DD0600"/>
    <w:rsid w:val="00DD0A80"/>
    <w:rsid w:val="00DE0109"/>
    <w:rsid w:val="00DE1A18"/>
    <w:rsid w:val="00DE52E6"/>
    <w:rsid w:val="00E04A11"/>
    <w:rsid w:val="00E06FB2"/>
    <w:rsid w:val="00E10EC5"/>
    <w:rsid w:val="00E260D8"/>
    <w:rsid w:val="00E3160B"/>
    <w:rsid w:val="00E3765A"/>
    <w:rsid w:val="00E3794A"/>
    <w:rsid w:val="00E44F9D"/>
    <w:rsid w:val="00E45C19"/>
    <w:rsid w:val="00E4711A"/>
    <w:rsid w:val="00E50058"/>
    <w:rsid w:val="00E547CF"/>
    <w:rsid w:val="00E623B3"/>
    <w:rsid w:val="00E63C24"/>
    <w:rsid w:val="00E66C90"/>
    <w:rsid w:val="00E72DA1"/>
    <w:rsid w:val="00E80E03"/>
    <w:rsid w:val="00E9048A"/>
    <w:rsid w:val="00E91FCB"/>
    <w:rsid w:val="00E96C61"/>
    <w:rsid w:val="00E9756B"/>
    <w:rsid w:val="00EA2F41"/>
    <w:rsid w:val="00EB008F"/>
    <w:rsid w:val="00EB0A71"/>
    <w:rsid w:val="00EB2304"/>
    <w:rsid w:val="00EB7CC9"/>
    <w:rsid w:val="00EC6D09"/>
    <w:rsid w:val="00EC75EE"/>
    <w:rsid w:val="00ED1047"/>
    <w:rsid w:val="00ED2240"/>
    <w:rsid w:val="00EF16FF"/>
    <w:rsid w:val="00EF5896"/>
    <w:rsid w:val="00EF70AD"/>
    <w:rsid w:val="00F005CE"/>
    <w:rsid w:val="00F05319"/>
    <w:rsid w:val="00F0544D"/>
    <w:rsid w:val="00F1202B"/>
    <w:rsid w:val="00F13880"/>
    <w:rsid w:val="00F205EA"/>
    <w:rsid w:val="00F23C78"/>
    <w:rsid w:val="00F25D9F"/>
    <w:rsid w:val="00F26EEE"/>
    <w:rsid w:val="00F3553B"/>
    <w:rsid w:val="00F364BD"/>
    <w:rsid w:val="00F52FBC"/>
    <w:rsid w:val="00F55FE4"/>
    <w:rsid w:val="00F57EF4"/>
    <w:rsid w:val="00F6494C"/>
    <w:rsid w:val="00F75458"/>
    <w:rsid w:val="00F8199A"/>
    <w:rsid w:val="00F84CF7"/>
    <w:rsid w:val="00F965D5"/>
    <w:rsid w:val="00FB0942"/>
    <w:rsid w:val="00FB0A2F"/>
    <w:rsid w:val="00FB22BF"/>
    <w:rsid w:val="00FB30FC"/>
    <w:rsid w:val="00FC227C"/>
    <w:rsid w:val="00FC4B9C"/>
    <w:rsid w:val="00FC511A"/>
    <w:rsid w:val="00FF3C56"/>
    <w:rsid w:val="017D4F5C"/>
    <w:rsid w:val="01964C25"/>
    <w:rsid w:val="025A34EF"/>
    <w:rsid w:val="03F37D45"/>
    <w:rsid w:val="052971A9"/>
    <w:rsid w:val="08F8007E"/>
    <w:rsid w:val="0C7B653C"/>
    <w:rsid w:val="0E2D7D0A"/>
    <w:rsid w:val="0E364E11"/>
    <w:rsid w:val="0EA55AF2"/>
    <w:rsid w:val="0F8105C3"/>
    <w:rsid w:val="10240C99"/>
    <w:rsid w:val="105F7F23"/>
    <w:rsid w:val="10975A5D"/>
    <w:rsid w:val="10EA1EE2"/>
    <w:rsid w:val="11AE4CBE"/>
    <w:rsid w:val="11EE77B0"/>
    <w:rsid w:val="123258EF"/>
    <w:rsid w:val="13B50586"/>
    <w:rsid w:val="151B6B0E"/>
    <w:rsid w:val="15CC3B64"/>
    <w:rsid w:val="15F555B1"/>
    <w:rsid w:val="176302F9"/>
    <w:rsid w:val="17EC6540"/>
    <w:rsid w:val="18167A61"/>
    <w:rsid w:val="1AF5395E"/>
    <w:rsid w:val="1CEE4B08"/>
    <w:rsid w:val="1D2422D8"/>
    <w:rsid w:val="1E3429EF"/>
    <w:rsid w:val="20123F46"/>
    <w:rsid w:val="20F36B91"/>
    <w:rsid w:val="21B46321"/>
    <w:rsid w:val="23056708"/>
    <w:rsid w:val="240E507C"/>
    <w:rsid w:val="24883A94"/>
    <w:rsid w:val="25D0124F"/>
    <w:rsid w:val="282B6C11"/>
    <w:rsid w:val="2C6C77F8"/>
    <w:rsid w:val="2D8868B3"/>
    <w:rsid w:val="2D8A6187"/>
    <w:rsid w:val="2DFA155F"/>
    <w:rsid w:val="2EFA558F"/>
    <w:rsid w:val="2FAF6379"/>
    <w:rsid w:val="34A2025B"/>
    <w:rsid w:val="357C4F4F"/>
    <w:rsid w:val="381F1BC2"/>
    <w:rsid w:val="39657AA9"/>
    <w:rsid w:val="3B9A1EA4"/>
    <w:rsid w:val="3BE13381"/>
    <w:rsid w:val="40F7192E"/>
    <w:rsid w:val="436F39FE"/>
    <w:rsid w:val="443C4228"/>
    <w:rsid w:val="463E3B5B"/>
    <w:rsid w:val="468A4E4A"/>
    <w:rsid w:val="46B1257F"/>
    <w:rsid w:val="48B452E0"/>
    <w:rsid w:val="49221512"/>
    <w:rsid w:val="493C25D4"/>
    <w:rsid w:val="4AE63A88"/>
    <w:rsid w:val="4B92472D"/>
    <w:rsid w:val="4D5B4FF3"/>
    <w:rsid w:val="4E824F2D"/>
    <w:rsid w:val="4F035942"/>
    <w:rsid w:val="50235D8C"/>
    <w:rsid w:val="5067459F"/>
    <w:rsid w:val="50BB64D4"/>
    <w:rsid w:val="525F5585"/>
    <w:rsid w:val="53654E1D"/>
    <w:rsid w:val="54AB2D04"/>
    <w:rsid w:val="55855303"/>
    <w:rsid w:val="585A4825"/>
    <w:rsid w:val="58737694"/>
    <w:rsid w:val="588B0E82"/>
    <w:rsid w:val="5A0C1B4F"/>
    <w:rsid w:val="5A2068C3"/>
    <w:rsid w:val="5B597015"/>
    <w:rsid w:val="5BFC5BF3"/>
    <w:rsid w:val="5D1C7AE3"/>
    <w:rsid w:val="5D866E5E"/>
    <w:rsid w:val="5D9A3915"/>
    <w:rsid w:val="613A3445"/>
    <w:rsid w:val="61BB697D"/>
    <w:rsid w:val="659A2704"/>
    <w:rsid w:val="65A417D5"/>
    <w:rsid w:val="6AB73D58"/>
    <w:rsid w:val="6ABC4ECB"/>
    <w:rsid w:val="6AE663EC"/>
    <w:rsid w:val="6D003795"/>
    <w:rsid w:val="6D65184A"/>
    <w:rsid w:val="6E0F7A08"/>
    <w:rsid w:val="6EBF31DC"/>
    <w:rsid w:val="73155AC0"/>
    <w:rsid w:val="75B80235"/>
    <w:rsid w:val="76AA651F"/>
    <w:rsid w:val="76E539FB"/>
    <w:rsid w:val="77980A6E"/>
    <w:rsid w:val="79D044EF"/>
    <w:rsid w:val="7DC74F02"/>
    <w:rsid w:val="7E350D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semiHidden/>
    <w:unhideWhenUsed/>
    <w:uiPriority w:val="0"/>
    <w:pPr>
      <w:jc w:val="left"/>
    </w:pPr>
  </w:style>
  <w:style w:type="paragraph" w:styleId="3">
    <w:name w:val="Date"/>
    <w:basedOn w:val="1"/>
    <w:next w:val="1"/>
    <w:link w:val="21"/>
    <w:qFormat/>
    <w:uiPriority w:val="0"/>
    <w:pPr>
      <w:ind w:left="100" w:leftChars="2500"/>
    </w:pPr>
  </w:style>
  <w:style w:type="paragraph" w:styleId="4">
    <w:name w:val="Balloon Text"/>
    <w:basedOn w:val="1"/>
    <w:link w:val="14"/>
    <w:qFormat/>
    <w:uiPriority w:val="0"/>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20"/>
    <w:semiHidden/>
    <w:unhideWhenUsed/>
    <w:qFormat/>
    <w:uiPriority w:val="0"/>
    <w:rPr>
      <w:b/>
      <w:bCs/>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annotation reference"/>
    <w:basedOn w:val="11"/>
    <w:semiHidden/>
    <w:unhideWhenUsed/>
    <w:qFormat/>
    <w:uiPriority w:val="0"/>
    <w:rPr>
      <w:sz w:val="21"/>
      <w:szCs w:val="21"/>
    </w:rPr>
  </w:style>
  <w:style w:type="character" w:customStyle="1" w:styleId="14">
    <w:name w:val="批注框文本 Char"/>
    <w:basedOn w:val="11"/>
    <w:link w:val="4"/>
    <w:qFormat/>
    <w:uiPriority w:val="0"/>
    <w:rPr>
      <w:kern w:val="2"/>
      <w:sz w:val="18"/>
      <w:szCs w:val="18"/>
    </w:rPr>
  </w:style>
  <w:style w:type="character" w:customStyle="1" w:styleId="15">
    <w:name w:val="页眉 Char"/>
    <w:basedOn w:val="11"/>
    <w:link w:val="6"/>
    <w:qFormat/>
    <w:uiPriority w:val="0"/>
    <w:rPr>
      <w:kern w:val="2"/>
      <w:sz w:val="18"/>
      <w:szCs w:val="18"/>
    </w:rPr>
  </w:style>
  <w:style w:type="character" w:customStyle="1" w:styleId="16">
    <w:name w:val="页脚 Char"/>
    <w:basedOn w:val="11"/>
    <w:link w:val="5"/>
    <w:qFormat/>
    <w:uiPriority w:val="99"/>
    <w:rPr>
      <w:kern w:val="2"/>
      <w:sz w:val="18"/>
      <w:szCs w:val="18"/>
    </w:rPr>
  </w:style>
  <w:style w:type="paragraph" w:styleId="17">
    <w:name w:val="List Paragraph"/>
    <w:basedOn w:val="1"/>
    <w:unhideWhenUsed/>
    <w:qFormat/>
    <w:uiPriority w:val="99"/>
    <w:pPr>
      <w:ind w:firstLine="420" w:firstLineChars="200"/>
    </w:pPr>
  </w:style>
  <w:style w:type="paragraph" w:customStyle="1" w:styleId="18">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19">
    <w:name w:val="批注文字 Char"/>
    <w:basedOn w:val="11"/>
    <w:link w:val="2"/>
    <w:semiHidden/>
    <w:qFormat/>
    <w:uiPriority w:val="0"/>
    <w:rPr>
      <w:kern w:val="2"/>
      <w:sz w:val="21"/>
      <w:szCs w:val="24"/>
    </w:rPr>
  </w:style>
  <w:style w:type="character" w:customStyle="1" w:styleId="20">
    <w:name w:val="批注主题 Char"/>
    <w:basedOn w:val="19"/>
    <w:link w:val="8"/>
    <w:semiHidden/>
    <w:qFormat/>
    <w:uiPriority w:val="0"/>
    <w:rPr>
      <w:b/>
      <w:bCs/>
      <w:kern w:val="2"/>
      <w:sz w:val="21"/>
      <w:szCs w:val="24"/>
    </w:rPr>
  </w:style>
  <w:style w:type="character" w:customStyle="1" w:styleId="21">
    <w:name w:val="日期 Char"/>
    <w:basedOn w:val="11"/>
    <w:link w:val="3"/>
    <w:uiPriority w:val="0"/>
    <w:rPr>
      <w:kern w:val="2"/>
      <w:sz w:val="21"/>
      <w:szCs w:val="24"/>
    </w:rPr>
  </w:style>
  <w:style w:type="character" w:customStyle="1" w:styleId="22">
    <w:name w:val="ql-bold-700"/>
    <w:basedOn w:val="1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F0375-0195-4D0D-9D35-9AAF303D041D}">
  <ds:schemaRefs/>
</ds:datastoreItem>
</file>

<file path=docProps/app.xml><?xml version="1.0" encoding="utf-8"?>
<Properties xmlns="http://schemas.openxmlformats.org/officeDocument/2006/extended-properties" xmlns:vt="http://schemas.openxmlformats.org/officeDocument/2006/docPropsVTypes">
  <Template>Normal</Template>
  <Pages>6</Pages>
  <Words>374</Words>
  <Characters>2134</Characters>
  <Lines>17</Lines>
  <Paragraphs>5</Paragraphs>
  <TotalTime>14</TotalTime>
  <ScaleCrop>false</ScaleCrop>
  <LinksUpToDate>false</LinksUpToDate>
  <CharactersWithSpaces>2503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2022-12-05T00:24:00Z</dcterms:created>
  <dc:creator>Lenovo</dc:creator>
  <cp:lastModifiedBy>李敏</cp:lastModifiedBy>
  <cp:lastPrinted>2023-03-21T07:37:00Z</cp:lastPrinted>
  <dcterms:modified xsi:type="dcterms:W3CDTF">2023-11-20T00:59:49Z</dcterms:modified>
  <cp:revision>260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F7943CD4917845FC9A25DC47BC88637F_12</vt:lpwstr>
  </property>
</Properties>
</file>